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AD8D" w14:textId="138E5732" w:rsidR="00551D47" w:rsidRDefault="003F0FEA" w:rsidP="00CD0B9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C4AAFA1" wp14:editId="2414E409">
            <wp:simplePos x="0" y="0"/>
            <wp:positionH relativeFrom="column">
              <wp:posOffset>2451735</wp:posOffset>
            </wp:positionH>
            <wp:positionV relativeFrom="paragraph">
              <wp:posOffset>307975</wp:posOffset>
            </wp:positionV>
            <wp:extent cx="1873250" cy="676910"/>
            <wp:effectExtent l="0" t="0" r="6350" b="889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150">
        <w:rPr>
          <w:noProof/>
        </w:rPr>
        <w:drawing>
          <wp:anchor distT="0" distB="0" distL="114300" distR="114300" simplePos="0" relativeHeight="251656704" behindDoc="1" locked="0" layoutInCell="1" allowOverlap="1" wp14:anchorId="0464932B" wp14:editId="7F1CB718">
            <wp:simplePos x="0" y="0"/>
            <wp:positionH relativeFrom="column">
              <wp:posOffset>5866765</wp:posOffset>
            </wp:positionH>
            <wp:positionV relativeFrom="paragraph">
              <wp:posOffset>-8255</wp:posOffset>
            </wp:positionV>
            <wp:extent cx="830580" cy="824865"/>
            <wp:effectExtent l="0" t="0" r="7620" b="0"/>
            <wp:wrapNone/>
            <wp:docPr id="17" name="Immagine 17" descr="logo BT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BT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CB5F0" w14:textId="3B17FDC1" w:rsidR="00551D47" w:rsidRPr="008A3063" w:rsidRDefault="00D43150" w:rsidP="00FD6076">
      <w:pPr>
        <w:pStyle w:val="Sottotitolo"/>
        <w:jc w:val="both"/>
        <w:rPr>
          <w:rFonts w:ascii="Calibri" w:hAnsi="Calibr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6E8009" wp14:editId="072B5A28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1583690" cy="711200"/>
            <wp:effectExtent l="0" t="0" r="0" b="0"/>
            <wp:wrapNone/>
            <wp:docPr id="18" name="Immagine 18" descr="logoFIT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FIT_v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63">
        <w:rPr>
          <w:rFonts w:ascii="Calibri" w:hAnsi="Calibri"/>
          <w:b w:val="0"/>
          <w:sz w:val="22"/>
          <w:szCs w:val="22"/>
        </w:rPr>
        <w:tab/>
      </w:r>
      <w:r w:rsidR="008A3063">
        <w:rPr>
          <w:rFonts w:ascii="Calibri" w:hAnsi="Calibri"/>
          <w:b w:val="0"/>
          <w:sz w:val="22"/>
          <w:szCs w:val="22"/>
        </w:rPr>
        <w:tab/>
      </w:r>
      <w:r w:rsidR="008A3063">
        <w:rPr>
          <w:rFonts w:ascii="Calibri" w:hAnsi="Calibri"/>
          <w:b w:val="0"/>
          <w:sz w:val="22"/>
          <w:szCs w:val="22"/>
        </w:rPr>
        <w:tab/>
      </w:r>
      <w:r w:rsidR="008A3063">
        <w:rPr>
          <w:rFonts w:ascii="Calibri" w:hAnsi="Calibri"/>
          <w:b w:val="0"/>
          <w:sz w:val="22"/>
          <w:szCs w:val="22"/>
        </w:rPr>
        <w:tab/>
      </w:r>
      <w:r w:rsidR="008A3063">
        <w:rPr>
          <w:rFonts w:ascii="Calibri" w:hAnsi="Calibri"/>
          <w:b w:val="0"/>
          <w:sz w:val="22"/>
          <w:szCs w:val="22"/>
        </w:rPr>
        <w:tab/>
      </w:r>
      <w:r w:rsidR="008A3063">
        <w:rPr>
          <w:rFonts w:ascii="Calibri" w:hAnsi="Calibri"/>
          <w:b w:val="0"/>
          <w:sz w:val="22"/>
          <w:szCs w:val="22"/>
        </w:rPr>
        <w:tab/>
      </w:r>
      <w:r w:rsidR="008A3063">
        <w:rPr>
          <w:rFonts w:ascii="Calibri" w:hAnsi="Calibri"/>
          <w:b w:val="0"/>
          <w:sz w:val="22"/>
          <w:szCs w:val="22"/>
        </w:rPr>
        <w:tab/>
      </w:r>
      <w:r w:rsidR="008A3063">
        <w:rPr>
          <w:rFonts w:ascii="Calibri" w:hAnsi="Calibri"/>
          <w:b w:val="0"/>
          <w:sz w:val="22"/>
          <w:szCs w:val="22"/>
        </w:rPr>
        <w:tab/>
      </w:r>
    </w:p>
    <w:p w14:paraId="419CAF79" w14:textId="7DC6A957" w:rsidR="009060CF" w:rsidRDefault="009060CF" w:rsidP="00FD6076">
      <w:pPr>
        <w:pStyle w:val="Sottotitolo"/>
        <w:ind w:firstLine="0"/>
        <w:rPr>
          <w:rFonts w:ascii="Calibri" w:hAnsi="Calibri"/>
          <w:sz w:val="28"/>
          <w:szCs w:val="28"/>
        </w:rPr>
      </w:pPr>
    </w:p>
    <w:p w14:paraId="33049564" w14:textId="4CE6CBC7" w:rsidR="00CC6687" w:rsidRDefault="00CC6687" w:rsidP="00FD6076">
      <w:pPr>
        <w:pStyle w:val="Sottotitolo"/>
        <w:ind w:firstLine="0"/>
        <w:rPr>
          <w:rFonts w:ascii="Calibri" w:hAnsi="Calibri"/>
          <w:sz w:val="28"/>
          <w:szCs w:val="28"/>
        </w:rPr>
      </w:pPr>
      <w:r w:rsidRPr="00551D47">
        <w:rPr>
          <w:rFonts w:ascii="Calibri" w:hAnsi="Calibri"/>
          <w:sz w:val="28"/>
          <w:szCs w:val="28"/>
        </w:rPr>
        <w:t>Regolamento del Torneo</w:t>
      </w:r>
    </w:p>
    <w:p w14:paraId="51E3EE66" w14:textId="77777777" w:rsidR="008165AC" w:rsidRDefault="008165AC" w:rsidP="00FD6076">
      <w:pPr>
        <w:pStyle w:val="Sottotitolo"/>
        <w:ind w:firstLine="0"/>
        <w:rPr>
          <w:rFonts w:ascii="Calibri" w:hAnsi="Calibri"/>
          <w:sz w:val="24"/>
          <w:szCs w:val="24"/>
        </w:rPr>
      </w:pPr>
    </w:p>
    <w:p w14:paraId="303DAD6D" w14:textId="77777777" w:rsidR="008165AC" w:rsidRPr="008165AC" w:rsidRDefault="008165AC" w:rsidP="00FD6076">
      <w:pPr>
        <w:pStyle w:val="Sottotitolo"/>
        <w:ind w:firstLine="0"/>
        <w:rPr>
          <w:rFonts w:ascii="Calibri" w:hAnsi="Calibri"/>
          <w:sz w:val="24"/>
          <w:szCs w:val="24"/>
        </w:rPr>
      </w:pPr>
      <w:r w:rsidRPr="008165AC">
        <w:rPr>
          <w:rFonts w:ascii="Calibri" w:hAnsi="Calibri"/>
          <w:sz w:val="24"/>
          <w:szCs w:val="24"/>
        </w:rPr>
        <w:t>Art.1 - Organizzazione</w:t>
      </w:r>
    </w:p>
    <w:p w14:paraId="4932F76D" w14:textId="77777777" w:rsidR="004C1D70" w:rsidRPr="00E02A6D" w:rsidRDefault="004C1D70" w:rsidP="00FD6076">
      <w:pPr>
        <w:pStyle w:val="Sottotitolo"/>
        <w:ind w:firstLine="0"/>
        <w:rPr>
          <w:rFonts w:ascii="Calibri" w:hAnsi="Calibri"/>
          <w:sz w:val="16"/>
          <w:szCs w:val="16"/>
        </w:rPr>
      </w:pPr>
    </w:p>
    <w:p w14:paraId="434AFFB7" w14:textId="1F6C36E0" w:rsidR="004C1D70" w:rsidRPr="005D3142" w:rsidRDefault="004C1D70" w:rsidP="00C4599A">
      <w:pPr>
        <w:spacing w:line="240" w:lineRule="atLeast"/>
        <w:ind w:left="360" w:firstLine="348"/>
        <w:jc w:val="both"/>
        <w:rPr>
          <w:rFonts w:ascii="Calibri" w:hAnsi="Calibri" w:cs="Calibri"/>
        </w:rPr>
      </w:pPr>
      <w:r w:rsidRPr="005D3142">
        <w:rPr>
          <w:rFonts w:ascii="Calibri" w:hAnsi="Calibri" w:cs="Calibri"/>
        </w:rPr>
        <w:t xml:space="preserve">L’affiliato </w:t>
      </w:r>
      <w:r w:rsidR="00E53F5F">
        <w:rPr>
          <w:rFonts w:ascii="Calibri" w:hAnsi="Calibri" w:cs="Calibri"/>
          <w:b/>
        </w:rPr>
        <w:t>A.SD. BEACH SPORT MAREMMA</w:t>
      </w:r>
      <w:r w:rsidRPr="005D3142">
        <w:rPr>
          <w:rFonts w:ascii="Calibri" w:hAnsi="Calibri" w:cs="Calibri"/>
        </w:rPr>
        <w:t xml:space="preserve"> </w:t>
      </w:r>
      <w:r w:rsidR="00FB3FA3" w:rsidRPr="005D3142">
        <w:rPr>
          <w:rFonts w:ascii="Calibri" w:hAnsi="Calibri" w:cs="Calibri"/>
        </w:rPr>
        <w:t>indice ed organizza il</w:t>
      </w:r>
      <w:r w:rsidR="00383239">
        <w:rPr>
          <w:rFonts w:ascii="Calibri" w:hAnsi="Calibri" w:cs="Calibri"/>
        </w:rPr>
        <w:t xml:space="preserve"> torneo denominato” </w:t>
      </w:r>
      <w:r w:rsidR="00DF4128">
        <w:rPr>
          <w:rFonts w:ascii="Calibri" w:hAnsi="Calibri" w:cs="Calibri"/>
          <w:b/>
        </w:rPr>
        <w:t>BSM</w:t>
      </w:r>
      <w:r w:rsidR="003B7652">
        <w:rPr>
          <w:rFonts w:ascii="Calibri" w:hAnsi="Calibri" w:cs="Calibri"/>
          <w:b/>
        </w:rPr>
        <w:t xml:space="preserve"> </w:t>
      </w:r>
      <w:r w:rsidR="00B15CC5">
        <w:rPr>
          <w:rFonts w:ascii="Calibri" w:hAnsi="Calibri" w:cs="Calibri"/>
          <w:b/>
        </w:rPr>
        <w:t>CUP</w:t>
      </w:r>
      <w:r w:rsidRPr="005D3142">
        <w:rPr>
          <w:rFonts w:ascii="Calibri" w:hAnsi="Calibri" w:cs="Calibri"/>
        </w:rPr>
        <w:t>”</w:t>
      </w:r>
      <w:r w:rsidR="00FB3FA3" w:rsidRPr="005D3142">
        <w:rPr>
          <w:rFonts w:ascii="Calibri" w:hAnsi="Calibri" w:cs="Calibri"/>
        </w:rPr>
        <w:t xml:space="preserve">, </w:t>
      </w:r>
      <w:r w:rsidR="007837E3">
        <w:rPr>
          <w:rFonts w:ascii="Calibri" w:hAnsi="Calibri" w:cs="Calibri"/>
        </w:rPr>
        <w:t xml:space="preserve">il </w:t>
      </w:r>
      <w:r w:rsidR="00DF4128">
        <w:rPr>
          <w:rFonts w:ascii="Calibri" w:hAnsi="Calibri" w:cs="Calibri"/>
          <w:b/>
        </w:rPr>
        <w:t>1</w:t>
      </w:r>
      <w:r w:rsidR="00B15CC5">
        <w:rPr>
          <w:rFonts w:ascii="Calibri" w:hAnsi="Calibri" w:cs="Calibri"/>
          <w:b/>
        </w:rPr>
        <w:t>8</w:t>
      </w:r>
      <w:r w:rsidR="00DF4128">
        <w:rPr>
          <w:rFonts w:ascii="Calibri" w:hAnsi="Calibri" w:cs="Calibri"/>
          <w:b/>
        </w:rPr>
        <w:t xml:space="preserve"> e 1</w:t>
      </w:r>
      <w:r w:rsidR="00FA4E1C">
        <w:rPr>
          <w:rFonts w:ascii="Calibri" w:hAnsi="Calibri" w:cs="Calibri"/>
          <w:b/>
        </w:rPr>
        <w:t>9</w:t>
      </w:r>
      <w:r w:rsidR="00DF4128">
        <w:rPr>
          <w:rFonts w:ascii="Calibri" w:hAnsi="Calibri" w:cs="Calibri"/>
          <w:b/>
        </w:rPr>
        <w:t>/11</w:t>
      </w:r>
      <w:r w:rsidR="00E53F5F">
        <w:rPr>
          <w:rFonts w:ascii="Calibri" w:hAnsi="Calibri" w:cs="Calibri"/>
          <w:b/>
        </w:rPr>
        <w:t>/2017</w:t>
      </w:r>
      <w:r w:rsidRPr="005D3142">
        <w:rPr>
          <w:rFonts w:ascii="Calibri" w:hAnsi="Calibri" w:cs="Calibri"/>
        </w:rPr>
        <w:t xml:space="preserve"> presso </w:t>
      </w:r>
      <w:r w:rsidR="00CE4622">
        <w:rPr>
          <w:rFonts w:ascii="Calibri" w:hAnsi="Calibri" w:cs="Calibri"/>
          <w:b/>
        </w:rPr>
        <w:t xml:space="preserve">Beach Area via </w:t>
      </w:r>
      <w:proofErr w:type="spellStart"/>
      <w:r w:rsidR="00CE4622">
        <w:rPr>
          <w:rFonts w:ascii="Calibri" w:hAnsi="Calibri" w:cs="Calibri"/>
          <w:b/>
        </w:rPr>
        <w:t>Scopetani</w:t>
      </w:r>
      <w:proofErr w:type="spellEnd"/>
      <w:r w:rsidR="00CE4622">
        <w:rPr>
          <w:rFonts w:ascii="Calibri" w:hAnsi="Calibri" w:cs="Calibri"/>
          <w:b/>
        </w:rPr>
        <w:t xml:space="preserve"> G</w:t>
      </w:r>
      <w:r w:rsidR="00550FD8">
        <w:rPr>
          <w:rFonts w:ascii="Calibri" w:hAnsi="Calibri" w:cs="Calibri"/>
          <w:b/>
        </w:rPr>
        <w:t>rosseto</w:t>
      </w:r>
      <w:r w:rsidRPr="005D3142">
        <w:rPr>
          <w:rFonts w:ascii="Calibri" w:hAnsi="Calibri" w:cs="Calibri"/>
        </w:rPr>
        <w:t xml:space="preserve">; la manifestazione è autorizzata dalla F.I.T. che ha </w:t>
      </w:r>
      <w:r w:rsidR="005D3142" w:rsidRPr="005D3142">
        <w:rPr>
          <w:rFonts w:ascii="Calibri" w:hAnsi="Calibri" w:cs="Calibri"/>
        </w:rPr>
        <w:t>approvato il presente programma-</w:t>
      </w:r>
      <w:r w:rsidRPr="005D3142">
        <w:rPr>
          <w:rFonts w:ascii="Calibri" w:hAnsi="Calibri" w:cs="Calibri"/>
        </w:rPr>
        <w:t>regolamento attraverso il Delegato Regionale Toscano del Beach Tennis e il Comitato Regionale Toscano.</w:t>
      </w:r>
    </w:p>
    <w:p w14:paraId="2F40F7A2" w14:textId="77777777" w:rsidR="005D3142" w:rsidRDefault="005D3142" w:rsidP="00C4599A">
      <w:pPr>
        <w:spacing w:line="240" w:lineRule="atLeast"/>
        <w:ind w:left="360" w:firstLine="348"/>
        <w:jc w:val="both"/>
        <w:rPr>
          <w:rFonts w:ascii="Calibri" w:hAnsi="Calibri" w:cs="Calibri"/>
          <w:sz w:val="16"/>
          <w:szCs w:val="16"/>
        </w:rPr>
      </w:pPr>
    </w:p>
    <w:p w14:paraId="6A68C7C2" w14:textId="77777777" w:rsidR="005D3142" w:rsidRPr="005D3142" w:rsidRDefault="005D3142" w:rsidP="00C4599A">
      <w:pPr>
        <w:spacing w:line="240" w:lineRule="atLeast"/>
        <w:ind w:left="360" w:firstLine="348"/>
        <w:jc w:val="center"/>
        <w:rPr>
          <w:rFonts w:ascii="Calibri" w:hAnsi="Calibri" w:cs="Calibri"/>
          <w:b/>
          <w:sz w:val="16"/>
          <w:szCs w:val="16"/>
        </w:rPr>
      </w:pPr>
      <w:r w:rsidRPr="005D3142">
        <w:rPr>
          <w:rFonts w:ascii="Calibri" w:hAnsi="Calibri"/>
          <w:b/>
          <w:sz w:val="24"/>
          <w:szCs w:val="24"/>
        </w:rPr>
        <w:t>Art.2 - Gare</w:t>
      </w:r>
    </w:p>
    <w:p w14:paraId="50C4495F" w14:textId="77777777" w:rsidR="00C4599A" w:rsidRDefault="00C4599A" w:rsidP="00C4599A">
      <w:pPr>
        <w:spacing w:line="240" w:lineRule="atLeast"/>
        <w:ind w:firstLine="360"/>
        <w:jc w:val="both"/>
        <w:rPr>
          <w:rFonts w:ascii="Calibri" w:hAnsi="Calibri"/>
          <w:b/>
          <w:color w:val="FF0000"/>
          <w:u w:val="single"/>
        </w:rPr>
      </w:pPr>
    </w:p>
    <w:p w14:paraId="153FB0EF" w14:textId="4486B51A" w:rsidR="00C4599A" w:rsidRDefault="00C86853" w:rsidP="00C4599A">
      <w:pPr>
        <w:spacing w:line="240" w:lineRule="atLeast"/>
        <w:ind w:firstLine="360"/>
        <w:jc w:val="both"/>
        <w:rPr>
          <w:rFonts w:ascii="Calibri" w:hAnsi="Calibri"/>
          <w:b/>
          <w:color w:val="00B050"/>
          <w:u w:val="single"/>
        </w:rPr>
      </w:pPr>
      <w:r>
        <w:rPr>
          <w:rFonts w:ascii="Calibri" w:hAnsi="Calibri"/>
          <w:b/>
          <w:color w:val="00B050"/>
          <w:u w:val="single"/>
        </w:rPr>
        <w:t>DATA</w:t>
      </w:r>
      <w:r w:rsidR="00C4599A" w:rsidRPr="00C4599A">
        <w:rPr>
          <w:rFonts w:ascii="Calibri" w:hAnsi="Calibri"/>
          <w:b/>
          <w:color w:val="00B050"/>
          <w:u w:val="single"/>
        </w:rPr>
        <w:t>:</w:t>
      </w:r>
      <w:r w:rsidR="008D5901">
        <w:rPr>
          <w:rFonts w:ascii="Calibri" w:hAnsi="Calibri"/>
          <w:b/>
          <w:color w:val="00B050"/>
          <w:u w:val="single"/>
        </w:rPr>
        <w:t xml:space="preserve"> 18/11</w:t>
      </w:r>
      <w:r w:rsidR="00E47BC8">
        <w:rPr>
          <w:rFonts w:ascii="Calibri" w:hAnsi="Calibri"/>
          <w:b/>
          <w:color w:val="00B050"/>
          <w:u w:val="single"/>
        </w:rPr>
        <w:t>/2017</w:t>
      </w:r>
    </w:p>
    <w:p w14:paraId="4773781F" w14:textId="5FBCF00C" w:rsidR="006E4FCF" w:rsidRDefault="006E4FCF" w:rsidP="006E4FCF">
      <w:pPr>
        <w:spacing w:line="240" w:lineRule="atLeast"/>
        <w:ind w:left="360"/>
        <w:jc w:val="both"/>
        <w:rPr>
          <w:rFonts w:ascii="Calibri" w:hAnsi="Calibri"/>
          <w:b/>
        </w:rPr>
      </w:pPr>
      <w:r w:rsidRPr="00C4599A">
        <w:rPr>
          <w:rFonts w:ascii="Calibri" w:hAnsi="Calibri"/>
          <w:b/>
        </w:rPr>
        <w:t>gara n.</w:t>
      </w:r>
      <w:r w:rsidR="00BF7A05">
        <w:rPr>
          <w:rFonts w:ascii="Calibri" w:hAnsi="Calibri"/>
          <w:b/>
        </w:rPr>
        <w:t>1</w:t>
      </w:r>
      <w:r w:rsidRPr="00C4599A">
        <w:rPr>
          <w:rFonts w:ascii="Calibri" w:hAnsi="Calibri"/>
        </w:rPr>
        <w:t xml:space="preserve"> </w:t>
      </w:r>
      <w:r w:rsidR="008D5901">
        <w:rPr>
          <w:rFonts w:ascii="Calibri" w:hAnsi="Calibri"/>
          <w:b/>
          <w:i/>
          <w:u w:val="single"/>
        </w:rPr>
        <w:t>Singolare maschile Open</w:t>
      </w:r>
      <w:r w:rsidR="0019403E">
        <w:rPr>
          <w:rFonts w:ascii="Calibri" w:hAnsi="Calibri"/>
          <w:b/>
          <w:i/>
          <w:u w:val="single"/>
        </w:rPr>
        <w:t>—</w:t>
      </w:r>
      <w:r w:rsidR="00105C85">
        <w:rPr>
          <w:rFonts w:ascii="Calibri" w:hAnsi="Calibri"/>
          <w:b/>
          <w:i/>
          <w:u w:val="single"/>
        </w:rPr>
        <w:t xml:space="preserve"> </w:t>
      </w:r>
      <w:r w:rsidRPr="00C4599A">
        <w:rPr>
          <w:rFonts w:ascii="Calibri" w:hAnsi="Calibri"/>
        </w:rPr>
        <w:t xml:space="preserve"> </w:t>
      </w:r>
      <w:r w:rsidRPr="00C54FEF">
        <w:rPr>
          <w:rFonts w:ascii="Calibri" w:hAnsi="Calibri"/>
        </w:rPr>
        <w:t xml:space="preserve">I gironi di qualificazione inizieranno </w:t>
      </w:r>
      <w:r w:rsidR="00EC5F11">
        <w:rPr>
          <w:rFonts w:ascii="Calibri" w:hAnsi="Calibri"/>
        </w:rPr>
        <w:t>sabato 1</w:t>
      </w:r>
      <w:r w:rsidR="00AA41F9">
        <w:rPr>
          <w:rFonts w:ascii="Calibri" w:hAnsi="Calibri"/>
        </w:rPr>
        <w:t>8</w:t>
      </w:r>
      <w:r w:rsidR="00EC5F11">
        <w:rPr>
          <w:rFonts w:ascii="Calibri" w:hAnsi="Calibri"/>
        </w:rPr>
        <w:t xml:space="preserve">/11 </w:t>
      </w:r>
      <w:r w:rsidRPr="00C54FEF">
        <w:rPr>
          <w:rFonts w:ascii="Calibri" w:hAnsi="Calibri"/>
        </w:rPr>
        <w:t xml:space="preserve">alle </w:t>
      </w:r>
      <w:r w:rsidR="00EC5F11">
        <w:rPr>
          <w:rFonts w:ascii="Calibri" w:hAnsi="Calibri"/>
        </w:rPr>
        <w:t>09</w:t>
      </w:r>
      <w:r w:rsidR="00CE4C38">
        <w:rPr>
          <w:rFonts w:ascii="Calibri" w:hAnsi="Calibri"/>
        </w:rPr>
        <w:t>:30</w:t>
      </w:r>
      <w:r w:rsidRPr="00C54FEF">
        <w:rPr>
          <w:rFonts w:ascii="Calibri" w:hAnsi="Calibri"/>
        </w:rPr>
        <w:t>. Il tabellone principale continuerà e terminerà nello stesso giorno.</w:t>
      </w:r>
      <w:r>
        <w:rPr>
          <w:rFonts w:ascii="Calibri" w:hAnsi="Calibri"/>
          <w:b/>
        </w:rPr>
        <w:t xml:space="preserve"> </w:t>
      </w:r>
    </w:p>
    <w:p w14:paraId="19433383" w14:textId="70DE8161" w:rsidR="003B7938" w:rsidRDefault="00E72DFB" w:rsidP="007914F1">
      <w:pPr>
        <w:spacing w:line="240" w:lineRule="atLeast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gara n.</w:t>
      </w:r>
      <w:r>
        <w:rPr>
          <w:rFonts w:ascii="Calibri" w:hAnsi="Calibri"/>
          <w:b/>
          <w:i/>
        </w:rPr>
        <w:t xml:space="preserve">2 Doppio maschile </w:t>
      </w:r>
      <w:r w:rsidR="00473F14">
        <w:rPr>
          <w:rFonts w:ascii="Calibri" w:hAnsi="Calibri"/>
          <w:b/>
          <w:i/>
        </w:rPr>
        <w:t>lim.4 cat. (DM 4)</w:t>
      </w:r>
      <w:r w:rsidR="003B7938" w:rsidRPr="003B7938">
        <w:rPr>
          <w:rFonts w:ascii="Calibri" w:hAnsi="Calibri"/>
        </w:rPr>
        <w:t xml:space="preserve"> </w:t>
      </w:r>
      <w:r w:rsidR="003B7938" w:rsidRPr="00C54FEF">
        <w:rPr>
          <w:rFonts w:ascii="Calibri" w:hAnsi="Calibri"/>
        </w:rPr>
        <w:t xml:space="preserve">I gironi di qualificazione inizieranno </w:t>
      </w:r>
      <w:r w:rsidR="003B7938">
        <w:rPr>
          <w:rFonts w:ascii="Calibri" w:hAnsi="Calibri"/>
        </w:rPr>
        <w:t xml:space="preserve">sabato 18/11 </w:t>
      </w:r>
      <w:r w:rsidR="003B7938" w:rsidRPr="00C54FEF">
        <w:rPr>
          <w:rFonts w:ascii="Calibri" w:hAnsi="Calibri"/>
        </w:rPr>
        <w:t xml:space="preserve">alle </w:t>
      </w:r>
      <w:r w:rsidR="003B7938">
        <w:rPr>
          <w:rFonts w:ascii="Calibri" w:hAnsi="Calibri"/>
        </w:rPr>
        <w:t>13</w:t>
      </w:r>
      <w:r w:rsidR="003B7938">
        <w:rPr>
          <w:rFonts w:ascii="Calibri" w:hAnsi="Calibri"/>
        </w:rPr>
        <w:t>:30</w:t>
      </w:r>
      <w:r w:rsidR="003B7938" w:rsidRPr="00C54FEF">
        <w:rPr>
          <w:rFonts w:ascii="Calibri" w:hAnsi="Calibri"/>
        </w:rPr>
        <w:t>. Il tabellone principale continuerà e terminerà nello stesso giorno.</w:t>
      </w:r>
      <w:r w:rsidR="003B7938">
        <w:rPr>
          <w:rFonts w:ascii="Calibri" w:hAnsi="Calibri"/>
          <w:b/>
        </w:rPr>
        <w:t xml:space="preserve"> </w:t>
      </w:r>
    </w:p>
    <w:p w14:paraId="20EC2267" w14:textId="639CA305" w:rsidR="00F11247" w:rsidRDefault="00F11247" w:rsidP="003B7938">
      <w:pPr>
        <w:spacing w:line="240" w:lineRule="atLeast"/>
        <w:ind w:left="360"/>
        <w:jc w:val="both"/>
        <w:rPr>
          <w:rFonts w:ascii="Calibri" w:hAnsi="Calibri"/>
          <w:b/>
          <w:color w:val="00B050"/>
          <w:u w:val="single"/>
        </w:rPr>
      </w:pPr>
      <w:r>
        <w:rPr>
          <w:rFonts w:ascii="Calibri" w:hAnsi="Calibri"/>
          <w:b/>
          <w:color w:val="00B050"/>
          <w:u w:val="single"/>
        </w:rPr>
        <w:t>DATA</w:t>
      </w:r>
      <w:r w:rsidRPr="00C4599A">
        <w:rPr>
          <w:rFonts w:ascii="Calibri" w:hAnsi="Calibri"/>
          <w:b/>
          <w:color w:val="00B050"/>
          <w:u w:val="single"/>
        </w:rPr>
        <w:t>:</w:t>
      </w:r>
      <w:r w:rsidR="004A1995">
        <w:rPr>
          <w:rFonts w:ascii="Calibri" w:hAnsi="Calibri"/>
          <w:b/>
          <w:color w:val="00B050"/>
          <w:u w:val="single"/>
        </w:rPr>
        <w:t xml:space="preserve"> 19/11</w:t>
      </w:r>
      <w:r>
        <w:rPr>
          <w:rFonts w:ascii="Calibri" w:hAnsi="Calibri"/>
          <w:b/>
          <w:color w:val="00B050"/>
          <w:u w:val="single"/>
        </w:rPr>
        <w:t>/2017</w:t>
      </w:r>
    </w:p>
    <w:p w14:paraId="6AD1CEC1" w14:textId="6870D3E8" w:rsidR="005D3142" w:rsidRDefault="005D3142" w:rsidP="00C54FEF">
      <w:pPr>
        <w:spacing w:line="240" w:lineRule="atLeast"/>
        <w:ind w:left="360"/>
        <w:jc w:val="both"/>
        <w:rPr>
          <w:rFonts w:ascii="Calibri" w:hAnsi="Calibri"/>
        </w:rPr>
      </w:pPr>
      <w:r w:rsidRPr="00C4599A">
        <w:rPr>
          <w:rFonts w:ascii="Calibri" w:hAnsi="Calibri"/>
          <w:b/>
        </w:rPr>
        <w:t>gara n.</w:t>
      </w:r>
      <w:r w:rsidR="004A1995">
        <w:rPr>
          <w:rFonts w:ascii="Calibri" w:hAnsi="Calibri"/>
          <w:b/>
        </w:rPr>
        <w:t>3</w:t>
      </w:r>
      <w:r w:rsidRPr="00C4599A">
        <w:rPr>
          <w:rFonts w:ascii="Calibri" w:hAnsi="Calibri"/>
          <w:b/>
        </w:rPr>
        <w:t xml:space="preserve"> </w:t>
      </w:r>
      <w:r w:rsidRPr="00C4599A">
        <w:rPr>
          <w:rFonts w:ascii="Calibri" w:hAnsi="Calibri"/>
          <w:b/>
          <w:i/>
          <w:u w:val="single"/>
        </w:rPr>
        <w:t xml:space="preserve">Doppio </w:t>
      </w:r>
      <w:r w:rsidR="00DD444C">
        <w:rPr>
          <w:rFonts w:ascii="Calibri" w:hAnsi="Calibri"/>
          <w:b/>
          <w:i/>
          <w:u w:val="single"/>
        </w:rPr>
        <w:t>Maschile</w:t>
      </w:r>
      <w:r w:rsidR="009C2505">
        <w:rPr>
          <w:rFonts w:ascii="Calibri" w:hAnsi="Calibri"/>
          <w:b/>
          <w:i/>
          <w:u w:val="single"/>
        </w:rPr>
        <w:t xml:space="preserve"> </w:t>
      </w:r>
      <w:proofErr w:type="spellStart"/>
      <w:r w:rsidR="009C2505">
        <w:rPr>
          <w:rFonts w:ascii="Calibri" w:hAnsi="Calibri"/>
          <w:b/>
          <w:i/>
          <w:u w:val="single"/>
        </w:rPr>
        <w:t>Under</w:t>
      </w:r>
      <w:proofErr w:type="spellEnd"/>
      <w:r w:rsidR="009C2505">
        <w:rPr>
          <w:rFonts w:ascii="Calibri" w:hAnsi="Calibri"/>
          <w:b/>
          <w:i/>
          <w:u w:val="single"/>
        </w:rPr>
        <w:t xml:space="preserve"> 16 </w:t>
      </w:r>
      <w:r w:rsidRPr="00C4599A">
        <w:rPr>
          <w:rFonts w:ascii="Calibri" w:hAnsi="Calibri"/>
          <w:b/>
        </w:rPr>
        <w:t xml:space="preserve"> </w:t>
      </w:r>
      <w:r w:rsidR="00C54FEF" w:rsidRPr="00C54FEF">
        <w:rPr>
          <w:rFonts w:ascii="Calibri" w:hAnsi="Calibri"/>
        </w:rPr>
        <w:t xml:space="preserve">I gironi di qualificazione inizieranno </w:t>
      </w:r>
      <w:r w:rsidR="009C2505">
        <w:rPr>
          <w:rFonts w:ascii="Calibri" w:hAnsi="Calibri"/>
        </w:rPr>
        <w:t>domenica 1</w:t>
      </w:r>
      <w:r w:rsidR="00B70268">
        <w:rPr>
          <w:rFonts w:ascii="Calibri" w:hAnsi="Calibri"/>
        </w:rPr>
        <w:t>9/11</w:t>
      </w:r>
      <w:r w:rsidR="00D07D33">
        <w:rPr>
          <w:rFonts w:ascii="Calibri" w:hAnsi="Calibri"/>
        </w:rPr>
        <w:t xml:space="preserve"> </w:t>
      </w:r>
      <w:r w:rsidR="00C86853" w:rsidRPr="00C54FEF">
        <w:rPr>
          <w:rFonts w:ascii="Calibri" w:hAnsi="Calibri"/>
        </w:rPr>
        <w:t xml:space="preserve">alle </w:t>
      </w:r>
      <w:r w:rsidR="00DD444C">
        <w:rPr>
          <w:rFonts w:ascii="Calibri" w:hAnsi="Calibri"/>
        </w:rPr>
        <w:t>09</w:t>
      </w:r>
      <w:r w:rsidR="00287B32">
        <w:rPr>
          <w:rFonts w:ascii="Calibri" w:hAnsi="Calibri"/>
        </w:rPr>
        <w:t>:30</w:t>
      </w:r>
      <w:r w:rsidR="00C54FEF" w:rsidRPr="00C54FEF">
        <w:rPr>
          <w:rFonts w:ascii="Calibri" w:hAnsi="Calibri"/>
        </w:rPr>
        <w:t>. Il tabellone principale continuerà e terminerà nello stesso giorno.</w:t>
      </w:r>
    </w:p>
    <w:p w14:paraId="23ACFA14" w14:textId="51D88927" w:rsidR="00E55EDB" w:rsidRDefault="00E55EDB" w:rsidP="001953FB">
      <w:pPr>
        <w:spacing w:line="240" w:lineRule="atLeast"/>
        <w:ind w:left="360"/>
        <w:jc w:val="both"/>
        <w:rPr>
          <w:rFonts w:ascii="Calibri" w:hAnsi="Calibri"/>
        </w:rPr>
      </w:pPr>
      <w:r w:rsidRPr="00C4599A">
        <w:rPr>
          <w:rFonts w:ascii="Calibri" w:hAnsi="Calibri"/>
          <w:b/>
        </w:rPr>
        <w:t>gara n.</w:t>
      </w:r>
      <w:r>
        <w:rPr>
          <w:rFonts w:ascii="Calibri" w:hAnsi="Calibri"/>
          <w:b/>
        </w:rPr>
        <w:t>3</w:t>
      </w:r>
      <w:r w:rsidRPr="00C4599A">
        <w:rPr>
          <w:rFonts w:ascii="Calibri" w:hAnsi="Calibri"/>
          <w:b/>
        </w:rPr>
        <w:t xml:space="preserve"> </w:t>
      </w:r>
      <w:r w:rsidRPr="00C4599A">
        <w:rPr>
          <w:rFonts w:ascii="Calibri" w:hAnsi="Calibri"/>
          <w:b/>
          <w:i/>
          <w:u w:val="single"/>
        </w:rPr>
        <w:t xml:space="preserve">Doppio </w:t>
      </w:r>
      <w:r w:rsidR="00287B32">
        <w:rPr>
          <w:rFonts w:ascii="Calibri" w:hAnsi="Calibri"/>
          <w:b/>
          <w:i/>
          <w:u w:val="single"/>
        </w:rPr>
        <w:t xml:space="preserve">Maschile </w:t>
      </w:r>
      <w:r w:rsidR="00A54A35">
        <w:rPr>
          <w:rFonts w:ascii="Calibri" w:hAnsi="Calibri"/>
          <w:b/>
          <w:i/>
          <w:u w:val="single"/>
        </w:rPr>
        <w:t>lim. 2+3 (DM A+B)</w:t>
      </w:r>
      <w:r w:rsidRPr="00105C85">
        <w:rPr>
          <w:rFonts w:ascii="Calibri" w:hAnsi="Calibri"/>
          <w:b/>
          <w:i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-</w:t>
      </w:r>
      <w:r w:rsidRPr="00C4599A">
        <w:rPr>
          <w:rFonts w:ascii="Calibri" w:hAnsi="Calibri"/>
          <w:b/>
        </w:rPr>
        <w:t xml:space="preserve"> </w:t>
      </w:r>
      <w:r w:rsidRPr="00C54FEF">
        <w:rPr>
          <w:rFonts w:ascii="Calibri" w:hAnsi="Calibri"/>
        </w:rPr>
        <w:t xml:space="preserve">I gironi di qualificazione inizieranno </w:t>
      </w:r>
      <w:r w:rsidR="00DF5D30">
        <w:rPr>
          <w:rFonts w:ascii="Calibri" w:hAnsi="Calibri"/>
        </w:rPr>
        <w:t>domenica 1</w:t>
      </w:r>
      <w:r w:rsidR="00345905">
        <w:rPr>
          <w:rFonts w:ascii="Calibri" w:hAnsi="Calibri"/>
        </w:rPr>
        <w:t xml:space="preserve">9/11 </w:t>
      </w:r>
      <w:bookmarkStart w:id="0" w:name="_GoBack"/>
      <w:bookmarkEnd w:id="0"/>
      <w:r w:rsidRPr="00C54FEF">
        <w:rPr>
          <w:rFonts w:ascii="Calibri" w:hAnsi="Calibri"/>
        </w:rPr>
        <w:t xml:space="preserve">alle </w:t>
      </w:r>
      <w:r w:rsidR="00DF5D30">
        <w:rPr>
          <w:rFonts w:ascii="Calibri" w:hAnsi="Calibri"/>
        </w:rPr>
        <w:t>13:30</w:t>
      </w:r>
      <w:r w:rsidRPr="00C54FEF">
        <w:rPr>
          <w:rFonts w:ascii="Calibri" w:hAnsi="Calibri"/>
        </w:rPr>
        <w:t>. Il tabellone principale continuerà e terminerà nello stesso giorno.</w:t>
      </w:r>
    </w:p>
    <w:p w14:paraId="238C2475" w14:textId="77777777" w:rsidR="005D3142" w:rsidRDefault="005D3142" w:rsidP="00C4599A">
      <w:pPr>
        <w:spacing w:line="240" w:lineRule="atLeast"/>
        <w:ind w:left="360" w:firstLine="348"/>
        <w:jc w:val="both"/>
        <w:rPr>
          <w:rFonts w:ascii="Calibri" w:hAnsi="Calibri"/>
          <w:b/>
        </w:rPr>
      </w:pPr>
    </w:p>
    <w:p w14:paraId="525F6063" w14:textId="76EF6E82" w:rsidR="005D3142" w:rsidRPr="005D3142" w:rsidRDefault="005D3142" w:rsidP="00C4599A">
      <w:pPr>
        <w:spacing w:line="240" w:lineRule="atLeast"/>
        <w:ind w:left="360" w:firstLine="348"/>
        <w:jc w:val="both"/>
        <w:rPr>
          <w:rFonts w:ascii="Calibri" w:hAnsi="Calibri"/>
        </w:rPr>
      </w:pPr>
      <w:r w:rsidRPr="005D3142">
        <w:rPr>
          <w:rFonts w:ascii="Calibri" w:hAnsi="Calibri"/>
        </w:rPr>
        <w:tab/>
        <w:t>Non sono disputate le gare che non raggiungono almeno otto coppie iscritte.</w:t>
      </w:r>
      <w:r w:rsidR="00001EAD">
        <w:rPr>
          <w:rFonts w:ascii="Calibri" w:hAnsi="Calibri"/>
        </w:rPr>
        <w:t xml:space="preserve"> </w:t>
      </w:r>
      <w:r w:rsidR="00D07D33">
        <w:rPr>
          <w:rFonts w:ascii="Calibri" w:hAnsi="Calibri"/>
        </w:rPr>
        <w:t xml:space="preserve">In caso di superamento </w:t>
      </w:r>
      <w:r w:rsidR="00EF4522">
        <w:rPr>
          <w:rFonts w:ascii="Calibri" w:hAnsi="Calibri"/>
        </w:rPr>
        <w:t>del l</w:t>
      </w:r>
      <w:r w:rsidR="00DF5D30">
        <w:rPr>
          <w:rFonts w:ascii="Calibri" w:hAnsi="Calibri"/>
        </w:rPr>
        <w:t>imite di iscrizioni fissato a 18</w:t>
      </w:r>
      <w:r w:rsidR="00EF4522">
        <w:rPr>
          <w:rFonts w:ascii="Calibri" w:hAnsi="Calibri"/>
        </w:rPr>
        <w:t xml:space="preserve"> coppie, per ogni tabellone saranno escluse le coppie con peggior classifica</w:t>
      </w:r>
    </w:p>
    <w:p w14:paraId="3001A589" w14:textId="77777777" w:rsidR="005D3142" w:rsidRDefault="005D3142" w:rsidP="00C4599A">
      <w:pPr>
        <w:spacing w:line="240" w:lineRule="atLeast"/>
        <w:ind w:left="360" w:firstLine="348"/>
        <w:jc w:val="both"/>
        <w:rPr>
          <w:rFonts w:ascii="Calibri" w:hAnsi="Calibri"/>
          <w:b/>
        </w:rPr>
      </w:pPr>
    </w:p>
    <w:p w14:paraId="4A383E01" w14:textId="77777777" w:rsidR="00413C89" w:rsidRPr="00D81672" w:rsidRDefault="00413C89" w:rsidP="00C4599A">
      <w:pPr>
        <w:spacing w:line="240" w:lineRule="atLeast"/>
        <w:ind w:left="360" w:firstLine="348"/>
        <w:jc w:val="center"/>
        <w:rPr>
          <w:rFonts w:ascii="Calibri" w:hAnsi="Calibri"/>
          <w:b/>
          <w:lang w:val="en-US"/>
        </w:rPr>
      </w:pPr>
      <w:r w:rsidRPr="00D81672">
        <w:rPr>
          <w:rFonts w:ascii="Calibri" w:hAnsi="Calibri"/>
          <w:b/>
          <w:sz w:val="24"/>
          <w:szCs w:val="24"/>
          <w:lang w:val="en-US"/>
        </w:rPr>
        <w:t xml:space="preserve">Art.3 </w:t>
      </w:r>
      <w:r w:rsidR="00D81672" w:rsidRPr="00D81672">
        <w:rPr>
          <w:rFonts w:ascii="Calibri" w:hAnsi="Calibri"/>
          <w:b/>
          <w:sz w:val="24"/>
          <w:szCs w:val="24"/>
          <w:lang w:val="en-US"/>
        </w:rPr>
        <w:t>–</w:t>
      </w:r>
      <w:r w:rsidRPr="00D81672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Pr="00D81672">
        <w:rPr>
          <w:rFonts w:ascii="Calibri" w:hAnsi="Calibri"/>
          <w:b/>
          <w:sz w:val="24"/>
          <w:szCs w:val="24"/>
          <w:lang w:val="en-US"/>
        </w:rPr>
        <w:t>Ammissione</w:t>
      </w:r>
      <w:proofErr w:type="spellEnd"/>
      <w:r w:rsidR="00D81672" w:rsidRPr="00D81672">
        <w:rPr>
          <w:rFonts w:ascii="Calibri" w:hAnsi="Calibri"/>
          <w:b/>
          <w:sz w:val="24"/>
          <w:szCs w:val="24"/>
          <w:lang w:val="en-US"/>
        </w:rPr>
        <w:t xml:space="preserve"> (</w:t>
      </w:r>
      <w:proofErr w:type="spellStart"/>
      <w:r w:rsidR="00D81672" w:rsidRPr="00D81672">
        <w:rPr>
          <w:rFonts w:ascii="Calibri" w:hAnsi="Calibri"/>
          <w:b/>
          <w:sz w:val="24"/>
          <w:szCs w:val="24"/>
          <w:lang w:val="en-US"/>
        </w:rPr>
        <w:t>rif</w:t>
      </w:r>
      <w:proofErr w:type="spellEnd"/>
      <w:r w:rsidR="00D81672" w:rsidRPr="00D81672">
        <w:rPr>
          <w:rFonts w:ascii="Calibri" w:hAnsi="Calibri"/>
          <w:b/>
          <w:sz w:val="24"/>
          <w:szCs w:val="24"/>
          <w:lang w:val="en-US"/>
        </w:rPr>
        <w:t>. art 60 RTS)</w:t>
      </w:r>
    </w:p>
    <w:p w14:paraId="6AAF7FE8" w14:textId="77777777" w:rsidR="005D3142" w:rsidRPr="00D81672" w:rsidRDefault="005D3142" w:rsidP="00C4599A">
      <w:pPr>
        <w:spacing w:line="240" w:lineRule="atLeast"/>
        <w:ind w:left="360" w:firstLine="348"/>
        <w:jc w:val="both"/>
        <w:rPr>
          <w:rFonts w:ascii="Calibri" w:hAnsi="Calibri"/>
          <w:b/>
          <w:lang w:val="en-US"/>
        </w:rPr>
      </w:pPr>
    </w:p>
    <w:p w14:paraId="256A90E3" w14:textId="3E9214C4" w:rsidR="00413C89" w:rsidRDefault="00413C89" w:rsidP="00332B40">
      <w:pPr>
        <w:tabs>
          <w:tab w:val="left" w:pos="1560"/>
        </w:tabs>
        <w:spacing w:line="240" w:lineRule="atLeast"/>
        <w:ind w:left="1560" w:hanging="1200"/>
        <w:jc w:val="both"/>
        <w:rPr>
          <w:rFonts w:ascii="Calibri" w:hAnsi="Calibri"/>
        </w:rPr>
      </w:pPr>
      <w:r w:rsidRPr="00413C89">
        <w:rPr>
          <w:rFonts w:ascii="Calibri" w:hAnsi="Calibri"/>
        </w:rPr>
        <w:t>All</w:t>
      </w:r>
      <w:r w:rsidR="007837E3">
        <w:rPr>
          <w:rFonts w:ascii="Calibri" w:hAnsi="Calibri"/>
        </w:rPr>
        <w:t>e</w:t>
      </w:r>
      <w:r w:rsidRPr="00413C89">
        <w:rPr>
          <w:rFonts w:ascii="Calibri" w:hAnsi="Calibri"/>
        </w:rPr>
        <w:t xml:space="preserve"> gar</w:t>
      </w:r>
      <w:r w:rsidR="007837E3">
        <w:rPr>
          <w:rFonts w:ascii="Calibri" w:hAnsi="Calibri"/>
        </w:rPr>
        <w:t>e</w:t>
      </w:r>
      <w:r w:rsidRPr="00413C89">
        <w:rPr>
          <w:rFonts w:ascii="Calibri" w:hAnsi="Calibri"/>
        </w:rPr>
        <w:t xml:space="preserve"> possono iscriversi</w:t>
      </w:r>
      <w:r>
        <w:rPr>
          <w:rFonts w:ascii="Calibri" w:hAnsi="Calibri"/>
        </w:rPr>
        <w:t xml:space="preserve"> i giocatori</w:t>
      </w:r>
      <w:r w:rsidR="007837E3">
        <w:rPr>
          <w:rFonts w:ascii="Calibri" w:hAnsi="Calibri"/>
        </w:rPr>
        <w:t xml:space="preserve"> e giocatrici</w:t>
      </w:r>
      <w:r>
        <w:rPr>
          <w:rFonts w:ascii="Calibri" w:hAnsi="Calibri"/>
        </w:rPr>
        <w:t xml:space="preserve"> </w:t>
      </w:r>
      <w:r w:rsidR="00C86853">
        <w:rPr>
          <w:rFonts w:ascii="Calibri" w:hAnsi="Calibri"/>
        </w:rPr>
        <w:t>CON TESSERA</w:t>
      </w:r>
      <w:r w:rsidR="00942B0D">
        <w:rPr>
          <w:rFonts w:ascii="Calibri" w:hAnsi="Calibri"/>
        </w:rPr>
        <w:t xml:space="preserve"> </w:t>
      </w:r>
      <w:r w:rsidR="00C86853">
        <w:rPr>
          <w:rFonts w:ascii="Calibri" w:hAnsi="Calibri"/>
          <w:u w:val="single"/>
        </w:rPr>
        <w:t>AGONISTI</w:t>
      </w:r>
      <w:r w:rsidR="00AA5876">
        <w:rPr>
          <w:rFonts w:ascii="Calibri" w:hAnsi="Calibri"/>
        </w:rPr>
        <w:t xml:space="preserve"> </w:t>
      </w:r>
      <w:r w:rsidR="007408E9">
        <w:rPr>
          <w:rFonts w:ascii="Calibri" w:hAnsi="Calibri"/>
        </w:rPr>
        <w:t xml:space="preserve">, </w:t>
      </w:r>
      <w:r>
        <w:rPr>
          <w:rFonts w:ascii="Calibri" w:hAnsi="Calibri"/>
        </w:rPr>
        <w:t>per</w:t>
      </w:r>
      <w:r w:rsidR="007837E3">
        <w:rPr>
          <w:rFonts w:ascii="Calibri" w:hAnsi="Calibri"/>
        </w:rPr>
        <w:t xml:space="preserve"> un numero massimo di </w:t>
      </w:r>
      <w:r w:rsidR="00332B40">
        <w:rPr>
          <w:rFonts w:ascii="Calibri" w:hAnsi="Calibri"/>
        </w:rPr>
        <w:t>18</w:t>
      </w:r>
      <w:r w:rsidR="00942B0D">
        <w:rPr>
          <w:rFonts w:ascii="Calibri" w:hAnsi="Calibri"/>
        </w:rPr>
        <w:t>coppie</w:t>
      </w:r>
      <w:r w:rsidR="00A6723B">
        <w:rPr>
          <w:rFonts w:ascii="Calibri" w:hAnsi="Calibri"/>
        </w:rPr>
        <w:t xml:space="preserve">. </w:t>
      </w:r>
    </w:p>
    <w:p w14:paraId="04452996" w14:textId="77777777" w:rsidR="00413C89" w:rsidRPr="00413C89" w:rsidRDefault="00413C89" w:rsidP="00413C89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t>Art.</w:t>
      </w:r>
      <w:r>
        <w:rPr>
          <w:rFonts w:ascii="Calibri" w:hAnsi="Calibri"/>
          <w:b/>
          <w:sz w:val="24"/>
          <w:szCs w:val="24"/>
        </w:rPr>
        <w:t>4</w:t>
      </w:r>
      <w:r w:rsidRPr="005D3142">
        <w:rPr>
          <w:rFonts w:ascii="Calibri" w:hAnsi="Calibri"/>
          <w:b/>
          <w:sz w:val="24"/>
          <w:szCs w:val="24"/>
        </w:rPr>
        <w:t xml:space="preserve"> - </w:t>
      </w:r>
      <w:r>
        <w:rPr>
          <w:rFonts w:ascii="Calibri" w:hAnsi="Calibri"/>
          <w:b/>
          <w:sz w:val="24"/>
          <w:szCs w:val="24"/>
        </w:rPr>
        <w:t>Iscrizioni</w:t>
      </w:r>
    </w:p>
    <w:p w14:paraId="6C592027" w14:textId="77777777" w:rsidR="00413C89" w:rsidRDefault="00413C89" w:rsidP="00413C89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32336F01" w14:textId="560ECD4C" w:rsidR="00413C89" w:rsidRDefault="00C4599A" w:rsidP="00C4599A">
      <w:pPr>
        <w:spacing w:line="240" w:lineRule="atLeast"/>
        <w:ind w:left="426" w:firstLine="282"/>
        <w:jc w:val="both"/>
        <w:rPr>
          <w:rFonts w:ascii="Calibri" w:hAnsi="Calibri"/>
        </w:rPr>
      </w:pPr>
      <w:r w:rsidRPr="00C4599A">
        <w:rPr>
          <w:rFonts w:ascii="Calibri" w:hAnsi="Calibri"/>
        </w:rPr>
        <w:t xml:space="preserve">Le iscrizioni devono pervenire entro e non oltre le ore </w:t>
      </w:r>
      <w:r w:rsidR="00D206DF">
        <w:rPr>
          <w:rFonts w:ascii="Calibri" w:hAnsi="Calibri"/>
        </w:rPr>
        <w:t>18:00 del 17/11</w:t>
      </w:r>
      <w:r w:rsidR="00AA5876">
        <w:rPr>
          <w:rFonts w:ascii="Calibri" w:hAnsi="Calibri"/>
        </w:rPr>
        <w:t>/17</w:t>
      </w:r>
      <w:r w:rsidRPr="00C4599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D52925">
        <w:rPr>
          <w:rFonts w:ascii="Calibri" w:hAnsi="Calibri"/>
          <w:highlight w:val="yellow"/>
        </w:rPr>
        <w:t>Per informazioni</w:t>
      </w:r>
      <w:r w:rsidR="00AA5876">
        <w:rPr>
          <w:rFonts w:ascii="Calibri" w:hAnsi="Calibri"/>
          <w:highlight w:val="yellow"/>
        </w:rPr>
        <w:t xml:space="preserve"> Luciano 3204728758</w:t>
      </w:r>
      <w:r w:rsidRPr="00D52925">
        <w:rPr>
          <w:rFonts w:ascii="Calibri" w:hAnsi="Calibri"/>
          <w:highlight w:val="yellow"/>
        </w:rPr>
        <w:t>)</w:t>
      </w:r>
      <w:r w:rsidRPr="00C4599A">
        <w:rPr>
          <w:rFonts w:ascii="Calibri" w:hAnsi="Calibri"/>
        </w:rPr>
        <w:t xml:space="preserve">. </w:t>
      </w:r>
    </w:p>
    <w:p w14:paraId="7A36567F" w14:textId="5B08884D" w:rsidR="00001EAD" w:rsidRDefault="00001EAD" w:rsidP="00001EAD">
      <w:pPr>
        <w:spacing w:line="240" w:lineRule="atLeast"/>
        <w:ind w:left="426" w:firstLine="282"/>
        <w:jc w:val="both"/>
        <w:rPr>
          <w:rFonts w:ascii="Calibri" w:hAnsi="Calibri"/>
        </w:rPr>
      </w:pPr>
      <w:r w:rsidRPr="00001EAD">
        <w:rPr>
          <w:rFonts w:ascii="Calibri" w:hAnsi="Calibri"/>
        </w:rPr>
        <w:t>Per tutte le gare la quota d’iscrizione per ogni atleta è di €.1</w:t>
      </w:r>
      <w:r w:rsidR="00D52925">
        <w:rPr>
          <w:rFonts w:ascii="Calibri" w:hAnsi="Calibri"/>
        </w:rPr>
        <w:t>2</w:t>
      </w:r>
      <w:r w:rsidRPr="00001EAD">
        <w:rPr>
          <w:rFonts w:ascii="Calibri" w:hAnsi="Calibri"/>
        </w:rPr>
        <w:t>,00 a torneo.</w:t>
      </w:r>
      <w:r w:rsidR="00561F46">
        <w:rPr>
          <w:rFonts w:ascii="Calibri" w:hAnsi="Calibri"/>
        </w:rPr>
        <w:t xml:space="preserve"> Per partecipazione a due tabelloni la quota </w:t>
      </w:r>
      <w:r w:rsidR="004145DD">
        <w:rPr>
          <w:rFonts w:ascii="Calibri" w:hAnsi="Calibri"/>
        </w:rPr>
        <w:t>sarà 22,00€</w:t>
      </w:r>
      <w:r w:rsidRPr="00001EAD">
        <w:rPr>
          <w:rFonts w:ascii="Calibri" w:hAnsi="Calibri"/>
        </w:rPr>
        <w:t xml:space="preserve"> </w:t>
      </w:r>
      <w:r w:rsidRPr="00001EAD">
        <w:rPr>
          <w:rFonts w:ascii="Calibri" w:hAnsi="Calibri"/>
          <w:i/>
          <w:u w:val="single"/>
        </w:rPr>
        <w:t xml:space="preserve">Tutte le quote dovranno essere versate al direttore di gara prima dell’ingresso in campo  </w:t>
      </w:r>
      <w:r w:rsidRPr="00001EAD">
        <w:rPr>
          <w:rFonts w:ascii="Calibri" w:hAnsi="Calibri"/>
        </w:rPr>
        <w:t>(la cifra è comprensiva della quota di spettanza F.I.T)</w:t>
      </w:r>
    </w:p>
    <w:p w14:paraId="11A13DE0" w14:textId="77777777" w:rsidR="00C4599A" w:rsidRDefault="00C4599A" w:rsidP="00C4599A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71CF780A" w14:textId="77777777" w:rsidR="00C4599A" w:rsidRPr="00413C89" w:rsidRDefault="00C4599A" w:rsidP="00C4599A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t>Art.</w:t>
      </w:r>
      <w:r>
        <w:rPr>
          <w:rFonts w:ascii="Calibri" w:hAnsi="Calibri"/>
          <w:b/>
          <w:sz w:val="24"/>
          <w:szCs w:val="24"/>
        </w:rPr>
        <w:t>5</w:t>
      </w:r>
      <w:r w:rsidRPr="005D3142">
        <w:rPr>
          <w:rFonts w:ascii="Calibri" w:hAnsi="Calibri"/>
          <w:b/>
          <w:sz w:val="24"/>
          <w:szCs w:val="24"/>
        </w:rPr>
        <w:t xml:space="preserve"> - </w:t>
      </w:r>
      <w:r>
        <w:rPr>
          <w:rFonts w:ascii="Calibri" w:hAnsi="Calibri"/>
          <w:b/>
          <w:sz w:val="24"/>
          <w:szCs w:val="24"/>
        </w:rPr>
        <w:t>Tabelloni</w:t>
      </w:r>
    </w:p>
    <w:p w14:paraId="3F3D0447" w14:textId="77777777" w:rsidR="00C4599A" w:rsidRDefault="00C4599A" w:rsidP="00C4599A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22DA0052" w14:textId="7B5E877B" w:rsidR="00C4599A" w:rsidRDefault="00C4599A" w:rsidP="00C4599A">
      <w:pPr>
        <w:spacing w:line="240" w:lineRule="atLeast"/>
        <w:ind w:left="426" w:firstLine="282"/>
        <w:jc w:val="both"/>
        <w:rPr>
          <w:rFonts w:ascii="Calibri" w:hAnsi="Calibri"/>
        </w:rPr>
      </w:pPr>
      <w:r w:rsidRPr="00C4599A">
        <w:rPr>
          <w:rFonts w:ascii="Calibri" w:hAnsi="Calibri"/>
        </w:rPr>
        <w:t xml:space="preserve">Le </w:t>
      </w:r>
      <w:r>
        <w:rPr>
          <w:rFonts w:ascii="Calibri" w:hAnsi="Calibri"/>
        </w:rPr>
        <w:t xml:space="preserve">gare si disputano con il sistema dei gironi di qualificazione con accesso alla fase finale </w:t>
      </w:r>
      <w:r w:rsidR="007F143B">
        <w:rPr>
          <w:rFonts w:ascii="Calibri" w:hAnsi="Calibri"/>
        </w:rPr>
        <w:t xml:space="preserve">costituita da un </w:t>
      </w:r>
      <w:r>
        <w:rPr>
          <w:rFonts w:ascii="Calibri" w:hAnsi="Calibri"/>
        </w:rPr>
        <w:t>tabellone ad eliminazione diretta</w:t>
      </w:r>
      <w:r w:rsidR="007F143B">
        <w:rPr>
          <w:rFonts w:ascii="Calibri" w:hAnsi="Calibri"/>
        </w:rPr>
        <w:t>. Il numero delle coppie nei gironi ed il numero delle squadre che si qualificheranno alla fase finale è soggetta a variazioni in funzione del numero generale di iscritti</w:t>
      </w:r>
      <w:r w:rsidR="000F24C3">
        <w:rPr>
          <w:rFonts w:ascii="Calibri" w:hAnsi="Calibri"/>
        </w:rPr>
        <w:t xml:space="preserve">. </w:t>
      </w:r>
      <w:r w:rsidR="00B22C3F">
        <w:rPr>
          <w:rFonts w:ascii="Calibri" w:hAnsi="Calibri"/>
        </w:rPr>
        <w:t>Per la composizione dei gironi verranno individuate le teste di serie sulla base della</w:t>
      </w:r>
      <w:r w:rsidR="00100D45">
        <w:rPr>
          <w:rFonts w:ascii="Calibri" w:hAnsi="Calibri"/>
        </w:rPr>
        <w:t xml:space="preserve"> classifica FIT Beach Tennis come risulta dal sito federale </w:t>
      </w:r>
      <w:hyperlink r:id="rId9" w:history="1">
        <w:r w:rsidR="00C86919" w:rsidRPr="00304710">
          <w:rPr>
            <w:rStyle w:val="Collegamentoipertestuale"/>
            <w:rFonts w:ascii="Calibri" w:hAnsi="Calibri"/>
          </w:rPr>
          <w:t>http://www.federtennis.it/beachtennis/</w:t>
        </w:r>
      </w:hyperlink>
      <w:r w:rsidR="00D206DF">
        <w:rPr>
          <w:rFonts w:ascii="Calibri" w:hAnsi="Calibri"/>
        </w:rPr>
        <w:t xml:space="preserve"> al 17/11</w:t>
      </w:r>
      <w:r w:rsidR="00C86919">
        <w:rPr>
          <w:rFonts w:ascii="Calibri" w:hAnsi="Calibri"/>
        </w:rPr>
        <w:t xml:space="preserve">/17 in numero pari </w:t>
      </w:r>
      <w:r w:rsidR="00DF7D4F">
        <w:rPr>
          <w:rFonts w:ascii="Calibri" w:hAnsi="Calibri"/>
        </w:rPr>
        <w:t>al numero dei gironi, poi si procederà</w:t>
      </w:r>
      <w:r w:rsidR="00764255">
        <w:rPr>
          <w:rFonts w:ascii="Calibri" w:hAnsi="Calibri"/>
        </w:rPr>
        <w:t xml:space="preserve"> </w:t>
      </w:r>
      <w:r w:rsidR="00DF7D4F">
        <w:rPr>
          <w:rFonts w:ascii="Calibri" w:hAnsi="Calibri"/>
        </w:rPr>
        <w:t xml:space="preserve">alla divisione in “fasce di merito” con sorteggio per l’assegnazione </w:t>
      </w:r>
      <w:r w:rsidR="000A0B05">
        <w:rPr>
          <w:rFonts w:ascii="Calibri" w:hAnsi="Calibri"/>
        </w:rPr>
        <w:t>al girone. Il numero delle teste di serie nel tabellone finale è a discrezione</w:t>
      </w:r>
      <w:r w:rsidR="00D84735">
        <w:rPr>
          <w:rFonts w:ascii="Calibri" w:hAnsi="Calibri"/>
        </w:rPr>
        <w:t xml:space="preserve"> del Giudice Arbitro, in base </w:t>
      </w:r>
      <w:r w:rsidR="00A403DD">
        <w:rPr>
          <w:rFonts w:ascii="Calibri" w:hAnsi="Calibri"/>
        </w:rPr>
        <w:t>al numero dei qualificati e secondo quanto previsto dal regolamento del Beach Tennis.</w:t>
      </w:r>
    </w:p>
    <w:p w14:paraId="204B0C2E" w14:textId="13299EFA" w:rsidR="007F143B" w:rsidRDefault="007F143B" w:rsidP="00C4599A">
      <w:pPr>
        <w:spacing w:line="240" w:lineRule="atLeast"/>
        <w:ind w:left="426" w:firstLine="282"/>
        <w:jc w:val="both"/>
        <w:rPr>
          <w:rFonts w:ascii="Calibri" w:hAnsi="Calibri"/>
        </w:rPr>
      </w:pPr>
      <w:r w:rsidRPr="007F143B">
        <w:rPr>
          <w:rFonts w:ascii="Calibri" w:hAnsi="Calibri"/>
        </w:rPr>
        <w:t xml:space="preserve">I tabelloni saranno sorteggiati e compilati successivamente alla chiusura delle iscrizioni a cura del </w:t>
      </w:r>
      <w:r w:rsidR="0081756D">
        <w:rPr>
          <w:rFonts w:ascii="Calibri" w:hAnsi="Calibri"/>
          <w:b/>
        </w:rPr>
        <w:t>Giudice Arbitro</w:t>
      </w:r>
      <w:r w:rsidRPr="007F143B">
        <w:rPr>
          <w:rFonts w:ascii="Calibri" w:hAnsi="Calibri"/>
        </w:rPr>
        <w:t xml:space="preserve">, presso Il </w:t>
      </w:r>
      <w:r w:rsidR="00DB154F">
        <w:rPr>
          <w:rFonts w:ascii="Calibri" w:hAnsi="Calibri"/>
        </w:rPr>
        <w:t xml:space="preserve">Circolo </w:t>
      </w:r>
      <w:r w:rsidR="00C86853">
        <w:rPr>
          <w:rFonts w:ascii="Calibri" w:hAnsi="Calibri"/>
        </w:rPr>
        <w:t xml:space="preserve"> </w:t>
      </w:r>
      <w:r w:rsidRPr="007F143B">
        <w:rPr>
          <w:rFonts w:ascii="Calibri" w:hAnsi="Calibri"/>
        </w:rPr>
        <w:t xml:space="preserve">e pubblicati con gli orari indicativi di gioco </w:t>
      </w:r>
      <w:r w:rsidR="009C4DEC">
        <w:rPr>
          <w:rFonts w:ascii="Calibri" w:hAnsi="Calibri"/>
        </w:rPr>
        <w:t xml:space="preserve">Sul sito </w:t>
      </w:r>
      <w:proofErr w:type="spellStart"/>
      <w:r w:rsidR="009C4DEC">
        <w:rPr>
          <w:rFonts w:ascii="Calibri" w:hAnsi="Calibri"/>
        </w:rPr>
        <w:t>www.beachsportmaremma.it</w:t>
      </w:r>
      <w:proofErr w:type="spellEnd"/>
    </w:p>
    <w:p w14:paraId="7A1EF1A3" w14:textId="77777777" w:rsidR="007F143B" w:rsidRDefault="007F143B" w:rsidP="00C4599A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1028EB82" w14:textId="77777777" w:rsidR="00C54FEF" w:rsidRPr="00413C89" w:rsidRDefault="00C54FEF" w:rsidP="00C54FEF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t>Art.</w:t>
      </w:r>
      <w:r>
        <w:rPr>
          <w:rFonts w:ascii="Calibri" w:hAnsi="Calibri"/>
          <w:b/>
          <w:sz w:val="24"/>
          <w:szCs w:val="24"/>
        </w:rPr>
        <w:t>6</w:t>
      </w:r>
      <w:r w:rsidRPr="005D3142">
        <w:rPr>
          <w:rFonts w:ascii="Calibri" w:hAnsi="Calibri"/>
          <w:b/>
          <w:sz w:val="24"/>
          <w:szCs w:val="24"/>
        </w:rPr>
        <w:t xml:space="preserve"> - </w:t>
      </w:r>
      <w:r>
        <w:rPr>
          <w:rFonts w:ascii="Calibri" w:hAnsi="Calibri"/>
          <w:b/>
          <w:sz w:val="24"/>
          <w:szCs w:val="24"/>
        </w:rPr>
        <w:t>Tesseramento</w:t>
      </w:r>
    </w:p>
    <w:p w14:paraId="0CDFA648" w14:textId="77777777" w:rsidR="00C54FEF" w:rsidRDefault="00C54FEF" w:rsidP="00C54FEF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7AFAD9A4" w14:textId="068D4F33" w:rsidR="00C54FEF" w:rsidRDefault="00C54FEF" w:rsidP="00C54FEF">
      <w:pPr>
        <w:spacing w:line="240" w:lineRule="atLeast"/>
        <w:ind w:left="426" w:firstLine="282"/>
        <w:jc w:val="both"/>
        <w:rPr>
          <w:rFonts w:ascii="Calibri" w:hAnsi="Calibri"/>
        </w:rPr>
      </w:pPr>
      <w:r w:rsidRPr="00C54FEF">
        <w:rPr>
          <w:rFonts w:ascii="Calibri" w:hAnsi="Calibri"/>
        </w:rPr>
        <w:t xml:space="preserve">I giocatori devono </w:t>
      </w:r>
      <w:r>
        <w:rPr>
          <w:rFonts w:ascii="Calibri" w:hAnsi="Calibri"/>
        </w:rPr>
        <w:t xml:space="preserve">possedere ed </w:t>
      </w:r>
      <w:r w:rsidRPr="00C54FEF">
        <w:rPr>
          <w:rFonts w:ascii="Calibri" w:hAnsi="Calibri"/>
        </w:rPr>
        <w:t>esibire</w:t>
      </w:r>
      <w:r w:rsidR="00D81672">
        <w:rPr>
          <w:rFonts w:ascii="Calibri" w:hAnsi="Calibri"/>
        </w:rPr>
        <w:t xml:space="preserve"> </w:t>
      </w:r>
      <w:r w:rsidR="00105C85">
        <w:rPr>
          <w:rFonts w:ascii="Calibri" w:hAnsi="Calibri"/>
        </w:rPr>
        <w:t>l</w:t>
      </w:r>
      <w:r w:rsidRPr="00C54FEF">
        <w:rPr>
          <w:rFonts w:ascii="Calibri" w:hAnsi="Calibri"/>
        </w:rPr>
        <w:t xml:space="preserve">a </w:t>
      </w:r>
      <w:r w:rsidR="009C4DEC">
        <w:rPr>
          <w:rFonts w:ascii="Calibri" w:hAnsi="Calibri"/>
          <w:b/>
          <w:u w:val="single"/>
        </w:rPr>
        <w:t xml:space="preserve">tessera atleta </w:t>
      </w:r>
      <w:r w:rsidR="00D52925">
        <w:rPr>
          <w:rFonts w:ascii="Calibri" w:hAnsi="Calibri"/>
          <w:b/>
          <w:u w:val="single"/>
        </w:rPr>
        <w:t xml:space="preserve"> agonista</w:t>
      </w:r>
      <w:r w:rsidR="00A6723B">
        <w:rPr>
          <w:rFonts w:ascii="Calibri" w:hAnsi="Calibri"/>
        </w:rPr>
        <w:t xml:space="preserve"> </w:t>
      </w:r>
      <w:r w:rsidRPr="00C54FEF">
        <w:rPr>
          <w:rFonts w:ascii="Calibri" w:hAnsi="Calibri"/>
        </w:rPr>
        <w:t>per il beach tennis valida per</w:t>
      </w:r>
      <w:r w:rsidRPr="00C54FEF">
        <w:rPr>
          <w:rFonts w:ascii="Calibri" w:hAnsi="Calibri"/>
          <w:b/>
        </w:rPr>
        <w:t xml:space="preserve"> </w:t>
      </w:r>
      <w:r w:rsidRPr="00C54FEF">
        <w:rPr>
          <w:rFonts w:ascii="Calibri" w:hAnsi="Calibri"/>
        </w:rPr>
        <w:t>l’anno in corso; in difetto si applica il comma 2 dell’art. 8</w:t>
      </w:r>
      <w:r>
        <w:rPr>
          <w:rFonts w:ascii="Calibri" w:hAnsi="Calibri"/>
        </w:rPr>
        <w:t>1</w:t>
      </w:r>
      <w:r w:rsidRPr="00C54FEF">
        <w:rPr>
          <w:rFonts w:ascii="Calibri" w:hAnsi="Calibri"/>
        </w:rPr>
        <w:t xml:space="preserve"> del R</w:t>
      </w:r>
      <w:r>
        <w:rPr>
          <w:rFonts w:ascii="Calibri" w:hAnsi="Calibri"/>
        </w:rPr>
        <w:t xml:space="preserve">egolamento organico della F.I.T. </w:t>
      </w:r>
    </w:p>
    <w:p w14:paraId="494000B4" w14:textId="05DA7B48" w:rsidR="009919AD" w:rsidRDefault="009919AD" w:rsidP="00C54FEF">
      <w:pPr>
        <w:spacing w:line="240" w:lineRule="atLeast"/>
        <w:ind w:left="426" w:firstLine="282"/>
        <w:jc w:val="both"/>
        <w:rPr>
          <w:rFonts w:ascii="Calibri" w:hAnsi="Calibri"/>
        </w:rPr>
      </w:pPr>
      <w:r>
        <w:rPr>
          <w:rFonts w:ascii="Calibri" w:hAnsi="Calibri"/>
        </w:rPr>
        <w:t>Gli atleti non ancora in possesso della tessera F.I.T Beach Tennis possono richiederla all’atto dell’</w:t>
      </w:r>
      <w:r w:rsidR="006D2592">
        <w:rPr>
          <w:rFonts w:ascii="Calibri" w:hAnsi="Calibri"/>
        </w:rPr>
        <w:t xml:space="preserve">iscrizione presentando la domanda ed un certificato medico attestante l’abilitazione </w:t>
      </w:r>
      <w:proofErr w:type="spellStart"/>
      <w:r w:rsidR="006D2592">
        <w:rPr>
          <w:rFonts w:ascii="Calibri" w:hAnsi="Calibri"/>
        </w:rPr>
        <w:t>all’</w:t>
      </w:r>
      <w:r w:rsidR="00C07EE5">
        <w:rPr>
          <w:rFonts w:ascii="Calibri" w:hAnsi="Calibri"/>
        </w:rPr>
        <w:t>attivita</w:t>
      </w:r>
      <w:proofErr w:type="spellEnd"/>
      <w:r w:rsidR="00C07EE5">
        <w:rPr>
          <w:rFonts w:ascii="Calibri" w:hAnsi="Calibri"/>
        </w:rPr>
        <w:t>’ agonistica.</w:t>
      </w:r>
    </w:p>
    <w:p w14:paraId="047C5F58" w14:textId="77777777" w:rsidR="00C54FEF" w:rsidRDefault="00C54FEF" w:rsidP="00C54FEF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29B830E8" w14:textId="77777777" w:rsidR="00C07EE5" w:rsidRDefault="00C07EE5" w:rsidP="00C54FEF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1A38ED28" w14:textId="77777777" w:rsidR="00C07EE5" w:rsidRDefault="00C07EE5" w:rsidP="00C54FEF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326262B3" w14:textId="77777777" w:rsidR="00C54FEF" w:rsidRPr="00413C89" w:rsidRDefault="00C54FEF" w:rsidP="00C54FEF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lastRenderedPageBreak/>
        <w:t>Art.</w:t>
      </w:r>
      <w:r>
        <w:rPr>
          <w:rFonts w:ascii="Calibri" w:hAnsi="Calibri"/>
          <w:b/>
          <w:sz w:val="24"/>
          <w:szCs w:val="24"/>
        </w:rPr>
        <w:t>7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Limite degli incontri</w:t>
      </w:r>
    </w:p>
    <w:p w14:paraId="03713B8E" w14:textId="77777777" w:rsidR="00C54FEF" w:rsidRDefault="00C54FEF" w:rsidP="00C54FEF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2A0677DA" w14:textId="09FCFD7F" w:rsidR="00C54FEF" w:rsidRDefault="005860B3" w:rsidP="00C54FEF">
      <w:pPr>
        <w:spacing w:line="240" w:lineRule="atLeast"/>
        <w:ind w:left="426" w:firstLine="282"/>
        <w:jc w:val="both"/>
        <w:rPr>
          <w:rFonts w:ascii="Calibri" w:hAnsi="Calibri"/>
        </w:rPr>
      </w:pPr>
      <w:r w:rsidRPr="005860B3">
        <w:rPr>
          <w:rFonts w:ascii="Calibri" w:hAnsi="Calibri"/>
        </w:rPr>
        <w:t xml:space="preserve">Tutti gli incontri </w:t>
      </w:r>
      <w:r w:rsidR="00601ACC">
        <w:rPr>
          <w:rFonts w:ascii="Calibri" w:hAnsi="Calibri"/>
        </w:rPr>
        <w:t xml:space="preserve">di tutti i gironi di qualificazione </w:t>
      </w:r>
      <w:r w:rsidRPr="005860B3">
        <w:rPr>
          <w:rFonts w:ascii="Calibri" w:hAnsi="Calibri"/>
        </w:rPr>
        <w:t xml:space="preserve">saranno in una sola partita a sei giochi, con applicazione della regola del </w:t>
      </w:r>
      <w:proofErr w:type="spellStart"/>
      <w:r w:rsidRPr="005860B3">
        <w:rPr>
          <w:rFonts w:ascii="Calibri" w:hAnsi="Calibri"/>
        </w:rPr>
        <w:t>tie-break</w:t>
      </w:r>
      <w:proofErr w:type="spellEnd"/>
      <w:r w:rsidRPr="005860B3">
        <w:rPr>
          <w:rFonts w:ascii="Calibri" w:hAnsi="Calibri"/>
        </w:rPr>
        <w:t xml:space="preserve"> a sette punti, sul punteggio di sei giochi pari</w:t>
      </w:r>
      <w:r w:rsidR="00601ACC">
        <w:rPr>
          <w:rFonts w:ascii="Calibri" w:hAnsi="Calibri"/>
        </w:rPr>
        <w:t xml:space="preserve">, mentre gli incontri dei tabelloni </w:t>
      </w:r>
      <w:r w:rsidR="00B42155">
        <w:rPr>
          <w:rFonts w:ascii="Calibri" w:hAnsi="Calibri"/>
        </w:rPr>
        <w:t xml:space="preserve">finali si disputeranno in una sola partita a 9 giochi, con l’applicazione della regola del </w:t>
      </w:r>
      <w:proofErr w:type="spellStart"/>
      <w:r w:rsidR="00B42155">
        <w:rPr>
          <w:rFonts w:ascii="Calibri" w:hAnsi="Calibri"/>
        </w:rPr>
        <w:t>tie-break</w:t>
      </w:r>
      <w:proofErr w:type="spellEnd"/>
      <w:r w:rsidR="00B42155">
        <w:rPr>
          <w:rFonts w:ascii="Calibri" w:hAnsi="Calibri"/>
        </w:rPr>
        <w:t xml:space="preserve"> a sette punti</w:t>
      </w:r>
      <w:r w:rsidR="00647EFB">
        <w:rPr>
          <w:rFonts w:ascii="Calibri" w:hAnsi="Calibri"/>
        </w:rPr>
        <w:t>, sul punteggio di otto pari.</w:t>
      </w:r>
    </w:p>
    <w:p w14:paraId="5530A1B0" w14:textId="77777777" w:rsidR="005860B3" w:rsidRDefault="005860B3" w:rsidP="00C54FEF">
      <w:pPr>
        <w:spacing w:line="240" w:lineRule="atLeast"/>
        <w:ind w:left="426" w:firstLine="282"/>
        <w:jc w:val="both"/>
        <w:rPr>
          <w:rFonts w:ascii="Calibri" w:hAnsi="Calibri"/>
        </w:rPr>
      </w:pPr>
      <w:r w:rsidRPr="005860B3">
        <w:rPr>
          <w:rFonts w:ascii="Calibri" w:hAnsi="Calibri"/>
        </w:rPr>
        <w:t>Si applica il sistema “senza vantaggi” e in caso di parità si gioca un punto decisivo; la squadra che vince questo punto si aggiudica il gioco.</w:t>
      </w:r>
    </w:p>
    <w:p w14:paraId="45B7BF51" w14:textId="77777777" w:rsidR="00C54FEF" w:rsidRDefault="00C54FEF" w:rsidP="00C54FEF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35337339" w14:textId="77777777" w:rsidR="00001EAD" w:rsidRPr="00413C89" w:rsidRDefault="00001EAD" w:rsidP="00001EAD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t>Art.</w:t>
      </w:r>
      <w:r>
        <w:rPr>
          <w:rFonts w:ascii="Calibri" w:hAnsi="Calibri"/>
          <w:b/>
          <w:sz w:val="24"/>
          <w:szCs w:val="24"/>
        </w:rPr>
        <w:t>8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Palle</w:t>
      </w:r>
    </w:p>
    <w:p w14:paraId="11D821A9" w14:textId="77777777" w:rsidR="00001EAD" w:rsidRDefault="00001EAD" w:rsidP="00001EAD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2B8FFC9B" w14:textId="1BDFC13F" w:rsidR="00C54FEF" w:rsidRDefault="00001EAD" w:rsidP="00C54FEF">
      <w:pPr>
        <w:spacing w:line="240" w:lineRule="atLeast"/>
        <w:ind w:left="426" w:firstLine="282"/>
        <w:jc w:val="both"/>
        <w:rPr>
          <w:rFonts w:ascii="Calibri" w:hAnsi="Calibri"/>
        </w:rPr>
      </w:pPr>
      <w:r w:rsidRPr="00001EAD">
        <w:rPr>
          <w:rFonts w:ascii="Calibri" w:hAnsi="Calibri"/>
        </w:rPr>
        <w:t>Si gioca con palle omologate dalla F.I.T. (marca</w:t>
      </w:r>
      <w:r w:rsidR="00DD0C4B">
        <w:rPr>
          <w:rFonts w:ascii="Calibri" w:hAnsi="Calibri"/>
        </w:rPr>
        <w:t xml:space="preserve"> </w:t>
      </w:r>
      <w:proofErr w:type="spellStart"/>
      <w:r w:rsidR="00DD0C4B">
        <w:rPr>
          <w:rFonts w:ascii="Calibri" w:hAnsi="Calibri"/>
        </w:rPr>
        <w:t>Quicksand</w:t>
      </w:r>
      <w:proofErr w:type="spellEnd"/>
      <w:r w:rsidR="00DD0C4B">
        <w:rPr>
          <w:rFonts w:ascii="Calibri" w:hAnsi="Calibri"/>
        </w:rPr>
        <w:t xml:space="preserve"> </w:t>
      </w:r>
      <w:r w:rsidRPr="00001EAD">
        <w:rPr>
          <w:rFonts w:ascii="Calibri" w:hAnsi="Calibri"/>
        </w:rPr>
        <w:t xml:space="preserve">– stage 2- ITF </w:t>
      </w:r>
      <w:proofErr w:type="spellStart"/>
      <w:r w:rsidRPr="00001EAD">
        <w:rPr>
          <w:rFonts w:ascii="Calibri" w:hAnsi="Calibri"/>
        </w:rPr>
        <w:t>Approved</w:t>
      </w:r>
      <w:proofErr w:type="spellEnd"/>
      <w:r w:rsidRPr="00001EAD">
        <w:rPr>
          <w:rFonts w:ascii="Calibri" w:hAnsi="Calibri"/>
        </w:rPr>
        <w:t>)</w:t>
      </w:r>
    </w:p>
    <w:p w14:paraId="4DDA803A" w14:textId="77777777" w:rsidR="00C54FEF" w:rsidRDefault="00C54FEF" w:rsidP="00C54FEF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52761A92" w14:textId="77777777" w:rsidR="00001EAD" w:rsidRPr="00413C89" w:rsidRDefault="00001EAD" w:rsidP="00001EAD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t>Art.</w:t>
      </w:r>
      <w:r>
        <w:rPr>
          <w:rFonts w:ascii="Calibri" w:hAnsi="Calibri"/>
          <w:b/>
          <w:sz w:val="24"/>
          <w:szCs w:val="24"/>
        </w:rPr>
        <w:t>9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Orario di gioco</w:t>
      </w:r>
    </w:p>
    <w:p w14:paraId="17E6234A" w14:textId="77777777" w:rsidR="00001EAD" w:rsidRDefault="00001EAD" w:rsidP="00001EAD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72E495F6" w14:textId="45C14C97" w:rsidR="00001EAD" w:rsidRDefault="00001EAD" w:rsidP="00001EAD">
      <w:pPr>
        <w:spacing w:line="240" w:lineRule="atLeast"/>
        <w:ind w:left="426" w:firstLine="282"/>
        <w:jc w:val="both"/>
        <w:rPr>
          <w:rFonts w:ascii="Calibri" w:hAnsi="Calibri"/>
        </w:rPr>
      </w:pPr>
      <w:r>
        <w:rPr>
          <w:rFonts w:ascii="Calibri" w:hAnsi="Calibri"/>
        </w:rPr>
        <w:t>Gli orari di gioco saranno pubblicati</w:t>
      </w:r>
      <w:r w:rsidR="00851B23">
        <w:rPr>
          <w:rFonts w:ascii="Calibri" w:hAnsi="Calibri"/>
        </w:rPr>
        <w:t xml:space="preserve"> sul sito </w:t>
      </w:r>
      <w:proofErr w:type="spellStart"/>
      <w:r w:rsidR="00321786">
        <w:rPr>
          <w:rFonts w:ascii="Calibri" w:hAnsi="Calibri"/>
        </w:rPr>
        <w:t>www.wikibeach.it</w:t>
      </w:r>
      <w:proofErr w:type="spellEnd"/>
      <w:r>
        <w:rPr>
          <w:rFonts w:ascii="Calibri" w:hAnsi="Calibri"/>
        </w:rPr>
        <w:t xml:space="preserve">. </w:t>
      </w:r>
      <w:r w:rsidRPr="00001EAD">
        <w:rPr>
          <w:rFonts w:ascii="Calibri" w:hAnsi="Calibri"/>
        </w:rPr>
        <w:t>I giocatori che non si attengono agli orari indicati sono esclusi dalla gara e, a carico degli stessi, possono essere presi provvedimenti disciplinari.</w:t>
      </w:r>
    </w:p>
    <w:p w14:paraId="4659F487" w14:textId="77777777" w:rsidR="00001EAD" w:rsidRDefault="00001EAD" w:rsidP="00C54FEF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0406CA1F" w14:textId="77777777" w:rsidR="00001EAD" w:rsidRPr="00413C89" w:rsidRDefault="00001EAD" w:rsidP="00001EAD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t>Art.</w:t>
      </w:r>
      <w:r>
        <w:rPr>
          <w:rFonts w:ascii="Calibri" w:hAnsi="Calibri"/>
          <w:b/>
          <w:sz w:val="24"/>
          <w:szCs w:val="24"/>
        </w:rPr>
        <w:t>10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Arbitraggio</w:t>
      </w:r>
    </w:p>
    <w:p w14:paraId="1384AA08" w14:textId="77777777" w:rsidR="00001EAD" w:rsidRDefault="00001EAD" w:rsidP="00001EAD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637BB32B" w14:textId="49762AC3" w:rsidR="00C54FEF" w:rsidRDefault="00C95C5B" w:rsidP="00001EAD">
      <w:pPr>
        <w:spacing w:line="240" w:lineRule="atLeast"/>
        <w:ind w:left="426" w:firstLine="282"/>
        <w:jc w:val="both"/>
        <w:rPr>
          <w:rFonts w:ascii="Calibri" w:hAnsi="Calibri"/>
        </w:rPr>
      </w:pPr>
      <w:r>
        <w:rPr>
          <w:rFonts w:ascii="Calibri" w:hAnsi="Calibri"/>
        </w:rPr>
        <w:t xml:space="preserve">Tutti i concorrenti, a richiesta del </w:t>
      </w:r>
      <w:r w:rsidR="0081756D">
        <w:rPr>
          <w:rFonts w:ascii="Calibri" w:hAnsi="Calibri"/>
          <w:b/>
          <w:u w:val="single"/>
        </w:rPr>
        <w:t>Giudice Arbitro</w:t>
      </w:r>
      <w:r>
        <w:rPr>
          <w:rFonts w:ascii="Calibri" w:hAnsi="Calibri"/>
        </w:rPr>
        <w:t>, sono tenuti a prestarsi per l’arbitraggio di un incontro.</w:t>
      </w:r>
    </w:p>
    <w:p w14:paraId="1B9576A7" w14:textId="77777777" w:rsidR="00C54FEF" w:rsidRDefault="00C54FEF" w:rsidP="00C54FEF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4FF5AC13" w14:textId="77777777" w:rsidR="00C95C5B" w:rsidRPr="00413C89" w:rsidRDefault="00C95C5B" w:rsidP="00C95C5B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t>Art.</w:t>
      </w:r>
      <w:r>
        <w:rPr>
          <w:rFonts w:ascii="Calibri" w:hAnsi="Calibri"/>
          <w:b/>
          <w:sz w:val="24"/>
          <w:szCs w:val="24"/>
        </w:rPr>
        <w:t>11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Responsabilità</w:t>
      </w:r>
    </w:p>
    <w:p w14:paraId="1ED732B7" w14:textId="77777777" w:rsidR="00C95C5B" w:rsidRDefault="00C95C5B" w:rsidP="00C95C5B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40C159D7" w14:textId="77777777" w:rsidR="00C54FEF" w:rsidRDefault="00C95C5B" w:rsidP="00C95C5B">
      <w:pPr>
        <w:spacing w:line="240" w:lineRule="atLeast"/>
        <w:ind w:left="426" w:firstLine="282"/>
        <w:jc w:val="both"/>
        <w:rPr>
          <w:rFonts w:ascii="Calibri" w:hAnsi="Calibri"/>
        </w:rPr>
      </w:pPr>
      <w:r>
        <w:rPr>
          <w:rFonts w:ascii="Calibri" w:hAnsi="Calibri"/>
        </w:rPr>
        <w:t>Il Comitato organizzatore declina ogni e qualsiasi responsabilità per eventuali danni accidentali che dovessero occorrere ai concorrenti.</w:t>
      </w:r>
    </w:p>
    <w:p w14:paraId="54A07242" w14:textId="77777777" w:rsidR="00C54FEF" w:rsidRDefault="00C54FEF" w:rsidP="00C54FEF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2A4C300F" w14:textId="77777777" w:rsidR="00C95C5B" w:rsidRPr="00413C89" w:rsidRDefault="00C95C5B" w:rsidP="00C95C5B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t>Art.</w:t>
      </w:r>
      <w:r>
        <w:rPr>
          <w:rFonts w:ascii="Calibri" w:hAnsi="Calibri"/>
          <w:b/>
          <w:sz w:val="24"/>
          <w:szCs w:val="24"/>
        </w:rPr>
        <w:t>12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Campi da gioco</w:t>
      </w:r>
    </w:p>
    <w:p w14:paraId="47DC805F" w14:textId="77777777" w:rsidR="00C95C5B" w:rsidRDefault="00C95C5B" w:rsidP="00C95C5B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71359CF1" w14:textId="22977EAE" w:rsidR="00C54FEF" w:rsidRDefault="005E1C9F" w:rsidP="00C54FEF">
      <w:pPr>
        <w:spacing w:line="240" w:lineRule="atLeast"/>
        <w:ind w:left="426" w:firstLine="282"/>
        <w:jc w:val="both"/>
        <w:rPr>
          <w:rFonts w:ascii="Calibri" w:hAnsi="Calibri"/>
        </w:rPr>
      </w:pPr>
      <w:r>
        <w:rPr>
          <w:rFonts w:ascii="Calibri" w:hAnsi="Calibri"/>
        </w:rPr>
        <w:t>Si gioca su campi all’aperto con illuminazione naturale</w:t>
      </w:r>
      <w:r w:rsidR="00C95C5B">
        <w:rPr>
          <w:rFonts w:ascii="Calibri" w:hAnsi="Calibri"/>
        </w:rPr>
        <w:t xml:space="preserve"> e con fondo in sabbia.</w:t>
      </w:r>
    </w:p>
    <w:p w14:paraId="30D2C0FD" w14:textId="77777777" w:rsidR="00C4599A" w:rsidRDefault="00C4599A" w:rsidP="00C4599A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20427212" w14:textId="77777777" w:rsidR="00C95C5B" w:rsidRPr="00413C89" w:rsidRDefault="00C95C5B" w:rsidP="00C95C5B">
      <w:pPr>
        <w:spacing w:line="240" w:lineRule="atLeast"/>
        <w:ind w:left="360"/>
        <w:jc w:val="center"/>
        <w:rPr>
          <w:rFonts w:ascii="Calibri" w:hAnsi="Calibri"/>
          <w:b/>
        </w:rPr>
      </w:pPr>
      <w:r w:rsidRPr="005D3142">
        <w:rPr>
          <w:rFonts w:ascii="Calibri" w:hAnsi="Calibri"/>
          <w:b/>
          <w:sz w:val="24"/>
          <w:szCs w:val="24"/>
        </w:rPr>
        <w:t>Art.</w:t>
      </w:r>
      <w:r>
        <w:rPr>
          <w:rFonts w:ascii="Calibri" w:hAnsi="Calibri"/>
          <w:b/>
          <w:sz w:val="24"/>
          <w:szCs w:val="24"/>
        </w:rPr>
        <w:t>13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–</w:t>
      </w:r>
      <w:r w:rsidRPr="005D314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Rinvio</w:t>
      </w:r>
    </w:p>
    <w:p w14:paraId="301ECCF2" w14:textId="77777777" w:rsidR="00C95C5B" w:rsidRDefault="00C95C5B" w:rsidP="00C95C5B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28A9206E" w14:textId="77777777" w:rsidR="00C4599A" w:rsidRDefault="00C95C5B" w:rsidP="00C95C5B">
      <w:pPr>
        <w:spacing w:line="240" w:lineRule="atLeast"/>
        <w:ind w:left="426" w:firstLine="282"/>
        <w:jc w:val="both"/>
        <w:rPr>
          <w:rFonts w:ascii="Calibri" w:hAnsi="Calibri"/>
        </w:rPr>
      </w:pPr>
      <w:r w:rsidRPr="00C95C5B">
        <w:rPr>
          <w:rFonts w:ascii="Calibri" w:hAnsi="Calibri"/>
        </w:rPr>
        <w:t>Per quanto non espressamente contemplato nel presente Regolamento, valgono le norme della F.I.T.</w:t>
      </w:r>
      <w:r>
        <w:rPr>
          <w:rFonts w:ascii="Calibri" w:hAnsi="Calibri"/>
        </w:rPr>
        <w:t xml:space="preserve"> e le Regole del Beach Tennis.</w:t>
      </w:r>
    </w:p>
    <w:p w14:paraId="7B4DDE7E" w14:textId="77777777" w:rsidR="00C4599A" w:rsidRDefault="00C4599A" w:rsidP="00C4599A">
      <w:pPr>
        <w:spacing w:line="240" w:lineRule="atLeast"/>
        <w:ind w:left="426" w:firstLine="282"/>
        <w:jc w:val="both"/>
        <w:rPr>
          <w:rFonts w:ascii="Calibri" w:hAnsi="Calibri"/>
        </w:rPr>
      </w:pPr>
    </w:p>
    <w:p w14:paraId="755D935D" w14:textId="77777777" w:rsidR="00C95C5B" w:rsidRPr="00413C89" w:rsidRDefault="00C95C5B" w:rsidP="00C95C5B">
      <w:pPr>
        <w:spacing w:line="240" w:lineRule="atLeast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>PROGRAMMA</w:t>
      </w:r>
    </w:p>
    <w:p w14:paraId="21EB3FE9" w14:textId="77777777" w:rsidR="00C95C5B" w:rsidRDefault="00C95C5B" w:rsidP="00C95C5B">
      <w:pPr>
        <w:spacing w:line="240" w:lineRule="atLeast"/>
        <w:ind w:left="360"/>
        <w:jc w:val="both"/>
        <w:rPr>
          <w:rFonts w:ascii="Calibri" w:hAnsi="Calibri"/>
          <w:b/>
        </w:rPr>
      </w:pPr>
    </w:p>
    <w:p w14:paraId="58FFA17D" w14:textId="4F47F97B" w:rsidR="004C1D70" w:rsidRPr="00C95C5B" w:rsidRDefault="004C1D70" w:rsidP="00C95C5B">
      <w:pPr>
        <w:spacing w:line="240" w:lineRule="atLeast"/>
        <w:ind w:left="360"/>
        <w:jc w:val="both"/>
        <w:rPr>
          <w:rFonts w:ascii="Calibri" w:hAnsi="Calibri" w:cs="Calibri"/>
        </w:rPr>
      </w:pPr>
      <w:r w:rsidRPr="00C95C5B">
        <w:rPr>
          <w:rFonts w:ascii="Calibri" w:hAnsi="Calibri" w:cs="Calibri"/>
        </w:rPr>
        <w:t xml:space="preserve">I montepremi </w:t>
      </w:r>
      <w:r w:rsidR="00EC599F" w:rsidRPr="00C95C5B">
        <w:rPr>
          <w:rFonts w:ascii="Calibri" w:hAnsi="Calibri" w:cs="Calibri"/>
        </w:rPr>
        <w:t xml:space="preserve">sarà composto da </w:t>
      </w:r>
      <w:r w:rsidR="00321786">
        <w:rPr>
          <w:rFonts w:ascii="Calibri" w:hAnsi="Calibri" w:cs="Calibri"/>
        </w:rPr>
        <w:t>premi in materiale sportivo e alimentare</w:t>
      </w:r>
    </w:p>
    <w:p w14:paraId="61E31C10" w14:textId="77777777" w:rsidR="004C1D70" w:rsidRPr="00C95C5B" w:rsidRDefault="004C1D70" w:rsidP="00C95C5B">
      <w:pPr>
        <w:spacing w:line="240" w:lineRule="atLeast"/>
        <w:ind w:left="360"/>
        <w:jc w:val="both"/>
        <w:rPr>
          <w:rFonts w:ascii="Calibri" w:hAnsi="Calibri" w:cs="Calibri"/>
        </w:rPr>
      </w:pPr>
    </w:p>
    <w:p w14:paraId="60B881FA" w14:textId="479594D0" w:rsidR="004C1D70" w:rsidRDefault="004C1D70" w:rsidP="00C95C5B">
      <w:pPr>
        <w:spacing w:line="240" w:lineRule="atLeast"/>
        <w:ind w:left="360"/>
        <w:jc w:val="both"/>
        <w:rPr>
          <w:rFonts w:ascii="Calibri" w:hAnsi="Calibri" w:cs="Calibri"/>
        </w:rPr>
      </w:pPr>
      <w:r w:rsidRPr="00C95C5B">
        <w:rPr>
          <w:rFonts w:ascii="Calibri" w:hAnsi="Calibri" w:cs="Calibri"/>
        </w:rPr>
        <w:t xml:space="preserve">Il </w:t>
      </w:r>
      <w:r w:rsidR="00D52925" w:rsidRPr="00D52925">
        <w:rPr>
          <w:rFonts w:ascii="Calibri" w:hAnsi="Calibri"/>
          <w:b/>
          <w:u w:val="single"/>
        </w:rPr>
        <w:t>Direttore di gara</w:t>
      </w:r>
      <w:r w:rsidRPr="00C95C5B">
        <w:rPr>
          <w:rFonts w:ascii="Calibri" w:hAnsi="Calibri" w:cs="Calibri"/>
        </w:rPr>
        <w:t xml:space="preserve"> </w:t>
      </w:r>
      <w:r w:rsidR="00C95C5B">
        <w:rPr>
          <w:rFonts w:ascii="Calibri" w:hAnsi="Calibri" w:cs="Calibri"/>
        </w:rPr>
        <w:t xml:space="preserve"> </w:t>
      </w:r>
      <w:r w:rsidRPr="00C95C5B">
        <w:rPr>
          <w:rFonts w:ascii="Calibri" w:hAnsi="Calibri" w:cs="Calibri"/>
        </w:rPr>
        <w:t>è il Sig..</w:t>
      </w:r>
      <w:r w:rsidR="002271A1">
        <w:rPr>
          <w:rFonts w:ascii="Calibri" w:hAnsi="Calibri" w:cs="Calibri"/>
        </w:rPr>
        <w:t>PANTANI LUCA</w:t>
      </w:r>
    </w:p>
    <w:p w14:paraId="191B4E3F" w14:textId="1FFF870D" w:rsidR="002271A1" w:rsidRDefault="002271A1" w:rsidP="00C95C5B">
      <w:pPr>
        <w:spacing w:line="24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 w:rsidRPr="00BF5635">
        <w:rPr>
          <w:rFonts w:ascii="Calibri" w:hAnsi="Calibri" w:cs="Calibri"/>
          <w:b/>
          <w:u w:val="single"/>
        </w:rPr>
        <w:t>Giudice Arbitro</w:t>
      </w:r>
      <w:r>
        <w:rPr>
          <w:rFonts w:ascii="Calibri" w:hAnsi="Calibri" w:cs="Calibri"/>
        </w:rPr>
        <w:t xml:space="preserve"> </w:t>
      </w:r>
      <w:r w:rsidR="00BF5635">
        <w:rPr>
          <w:rFonts w:ascii="Calibri" w:hAnsi="Calibri" w:cs="Calibri"/>
        </w:rPr>
        <w:t>proposto è il Sig. LANGELLA LUCIANO</w:t>
      </w:r>
    </w:p>
    <w:p w14:paraId="7EA2D31E" w14:textId="77777777" w:rsidR="002271A1" w:rsidRPr="00C95C5B" w:rsidRDefault="002271A1" w:rsidP="00C95C5B">
      <w:pPr>
        <w:spacing w:line="240" w:lineRule="atLeast"/>
        <w:ind w:left="360"/>
        <w:jc w:val="both"/>
        <w:rPr>
          <w:rFonts w:ascii="Calibri" w:hAnsi="Calibri" w:cs="Calibri"/>
        </w:rPr>
      </w:pPr>
    </w:p>
    <w:p w14:paraId="215F50CE" w14:textId="77777777" w:rsidR="00C95C5B" w:rsidRDefault="00C95C5B" w:rsidP="004C1D70">
      <w:pPr>
        <w:pStyle w:val="Titolo2"/>
        <w:rPr>
          <w:rFonts w:ascii="Calibri" w:hAnsi="Calibri"/>
          <w:b w:val="0"/>
          <w:sz w:val="16"/>
          <w:szCs w:val="16"/>
        </w:rPr>
      </w:pPr>
    </w:p>
    <w:p w14:paraId="60ABA169" w14:textId="77777777" w:rsidR="00C95C5B" w:rsidRDefault="00C95C5B" w:rsidP="004C1D70">
      <w:pPr>
        <w:pStyle w:val="Titolo2"/>
        <w:rPr>
          <w:rFonts w:ascii="Calibri" w:hAnsi="Calibri"/>
          <w:b w:val="0"/>
          <w:sz w:val="16"/>
          <w:szCs w:val="16"/>
        </w:rPr>
      </w:pPr>
    </w:p>
    <w:p w14:paraId="335C2A4A" w14:textId="77777777" w:rsidR="004C1D70" w:rsidRPr="00E02A6D" w:rsidRDefault="004C1D70" w:rsidP="004C1D70">
      <w:pPr>
        <w:pStyle w:val="Titolo2"/>
        <w:rPr>
          <w:rFonts w:ascii="Calibri" w:hAnsi="Calibri"/>
          <w:b w:val="0"/>
          <w:sz w:val="16"/>
          <w:szCs w:val="16"/>
        </w:rPr>
      </w:pPr>
      <w:r w:rsidRPr="00E02A6D">
        <w:rPr>
          <w:rFonts w:ascii="Calibri" w:hAnsi="Calibri"/>
          <w:b w:val="0"/>
          <w:sz w:val="16"/>
          <w:szCs w:val="16"/>
        </w:rPr>
        <w:t>Timbro dell’Affiliato e firma</w:t>
      </w:r>
    </w:p>
    <w:p w14:paraId="71CF16FF" w14:textId="77777777" w:rsidR="004C1D70" w:rsidRDefault="004C1D70" w:rsidP="004C1D70">
      <w:pPr>
        <w:pBdr>
          <w:bottom w:val="single" w:sz="12" w:space="1" w:color="auto"/>
        </w:pBdr>
        <w:spacing w:line="240" w:lineRule="atLeast"/>
        <w:ind w:firstLine="709"/>
        <w:jc w:val="both"/>
        <w:rPr>
          <w:sz w:val="16"/>
          <w:szCs w:val="16"/>
        </w:rPr>
      </w:pPr>
    </w:p>
    <w:p w14:paraId="30B224BB" w14:textId="795007E9" w:rsidR="004C1D70" w:rsidRPr="00E02A6D" w:rsidRDefault="00D43150" w:rsidP="004C1D70">
      <w:pPr>
        <w:spacing w:line="240" w:lineRule="atLeast"/>
        <w:jc w:val="both"/>
        <w:rPr>
          <w:sz w:val="16"/>
          <w:szCs w:val="16"/>
        </w:rPr>
      </w:pPr>
      <w:r w:rsidRPr="00E02A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32A194" wp14:editId="4D20AB14">
                <wp:simplePos x="0" y="0"/>
                <wp:positionH relativeFrom="column">
                  <wp:posOffset>3303905</wp:posOffset>
                </wp:positionH>
                <wp:positionV relativeFrom="paragraph">
                  <wp:posOffset>76200</wp:posOffset>
                </wp:positionV>
                <wp:extent cx="0" cy="128016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6237D9E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6pt" to="260.15pt,10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" o:allowincell="f"/>
            </w:pict>
          </mc:Fallback>
        </mc:AlternateContent>
      </w:r>
      <w:r w:rsidR="004C1D70" w:rsidRPr="00E02A6D">
        <w:rPr>
          <w:sz w:val="16"/>
          <w:szCs w:val="16"/>
        </w:rPr>
        <w:t xml:space="preserve">      </w:t>
      </w:r>
    </w:p>
    <w:p w14:paraId="3D37E995" w14:textId="77777777" w:rsidR="004C1D70" w:rsidRPr="00E02A6D" w:rsidRDefault="004C1D70" w:rsidP="004C1D70">
      <w:pPr>
        <w:spacing w:line="240" w:lineRule="atLeast"/>
        <w:jc w:val="both"/>
        <w:rPr>
          <w:sz w:val="16"/>
          <w:szCs w:val="16"/>
        </w:rPr>
      </w:pPr>
      <w:r w:rsidRPr="00E02A6D">
        <w:rPr>
          <w:sz w:val="16"/>
          <w:szCs w:val="16"/>
        </w:rPr>
        <w:t xml:space="preserve">Spazio riservato al Comitato Regionale                                 </w:t>
      </w:r>
      <w:r w:rsidRPr="00E02A6D">
        <w:rPr>
          <w:sz w:val="16"/>
          <w:szCs w:val="16"/>
        </w:rPr>
        <w:tab/>
      </w:r>
      <w:r w:rsidRPr="00E02A6D">
        <w:rPr>
          <w:sz w:val="16"/>
          <w:szCs w:val="16"/>
        </w:rPr>
        <w:tab/>
      </w:r>
      <w:r w:rsidRPr="00E02A6D">
        <w:rPr>
          <w:sz w:val="16"/>
          <w:szCs w:val="16"/>
        </w:rPr>
        <w:tab/>
        <w:t>Spazio riservato al Settore Organizzativo FIT</w:t>
      </w:r>
    </w:p>
    <w:p w14:paraId="2508D631" w14:textId="77777777" w:rsidR="004C1D70" w:rsidRPr="00E02A6D" w:rsidRDefault="004C1D70" w:rsidP="004C1D70">
      <w:pPr>
        <w:spacing w:line="240" w:lineRule="atLeast"/>
        <w:jc w:val="both"/>
        <w:rPr>
          <w:sz w:val="16"/>
          <w:szCs w:val="16"/>
        </w:rPr>
      </w:pPr>
    </w:p>
    <w:p w14:paraId="5F0DE034" w14:textId="77777777" w:rsidR="004C1D70" w:rsidRPr="00E02A6D" w:rsidRDefault="004C1D70" w:rsidP="004C1D70">
      <w:pPr>
        <w:spacing w:line="240" w:lineRule="atLeast"/>
        <w:ind w:left="5664" w:hanging="5664"/>
        <w:jc w:val="both"/>
        <w:rPr>
          <w:sz w:val="16"/>
          <w:szCs w:val="16"/>
        </w:rPr>
      </w:pPr>
      <w:r w:rsidRPr="00E02A6D">
        <w:rPr>
          <w:sz w:val="16"/>
          <w:szCs w:val="16"/>
        </w:rPr>
        <w:t>Visto e Timbro</w:t>
      </w:r>
      <w:r w:rsidRPr="00E02A6D">
        <w:rPr>
          <w:sz w:val="16"/>
          <w:szCs w:val="16"/>
        </w:rPr>
        <w:tab/>
        <w:t>Si da’ approvazione al presente regolamento che vi restituiamo in duplice copia</w:t>
      </w:r>
    </w:p>
    <w:p w14:paraId="325F12E4" w14:textId="77777777" w:rsidR="004C1D70" w:rsidRPr="00E02A6D" w:rsidRDefault="004C1D70" w:rsidP="004C1D70">
      <w:pPr>
        <w:spacing w:line="240" w:lineRule="atLeast"/>
        <w:jc w:val="both"/>
        <w:rPr>
          <w:sz w:val="16"/>
          <w:szCs w:val="16"/>
        </w:rPr>
      </w:pPr>
      <w:r w:rsidRPr="00E02A6D">
        <w:rPr>
          <w:sz w:val="16"/>
          <w:szCs w:val="16"/>
        </w:rPr>
        <w:t xml:space="preserve">Data                                                       Quietanza N.                                                   </w:t>
      </w:r>
    </w:p>
    <w:sectPr w:rsidR="004C1D70" w:rsidRPr="00E02A6D" w:rsidSect="00BA1D7D">
      <w:pgSz w:w="11906" w:h="16838"/>
      <w:pgMar w:top="567" w:right="567" w:bottom="227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05pt;height:11.05pt" o:bullet="t">
        <v:imagedata r:id="rId1" o:title="mso16"/>
      </v:shape>
    </w:pict>
  </w:numPicBullet>
  <w:abstractNum w:abstractNumId="0" w15:restartNumberingAfterBreak="0">
    <w:nsid w:val="014D23F4"/>
    <w:multiLevelType w:val="hybridMultilevel"/>
    <w:tmpl w:val="796CCACA"/>
    <w:lvl w:ilvl="0" w:tplc="B99C1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433FA"/>
    <w:multiLevelType w:val="hybridMultilevel"/>
    <w:tmpl w:val="0736F7B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EE0711"/>
    <w:multiLevelType w:val="hybridMultilevel"/>
    <w:tmpl w:val="60AAC9D0"/>
    <w:lvl w:ilvl="0" w:tplc="47089518">
      <w:start w:val="1"/>
      <w:numFmt w:val="lowerLetter"/>
      <w:lvlText w:val="%1)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AA30687"/>
    <w:multiLevelType w:val="hybridMultilevel"/>
    <w:tmpl w:val="7D767A2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62007E"/>
    <w:multiLevelType w:val="hybridMultilevel"/>
    <w:tmpl w:val="F8FA5C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D243E"/>
    <w:multiLevelType w:val="hybridMultilevel"/>
    <w:tmpl w:val="3F667E9C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9D80E61"/>
    <w:multiLevelType w:val="singleLevel"/>
    <w:tmpl w:val="98FC8A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7" w15:restartNumberingAfterBreak="0">
    <w:nsid w:val="440F3E45"/>
    <w:multiLevelType w:val="hybridMultilevel"/>
    <w:tmpl w:val="796CCACA"/>
    <w:lvl w:ilvl="0" w:tplc="B99C1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E25987"/>
    <w:multiLevelType w:val="hybridMultilevel"/>
    <w:tmpl w:val="C70EDEA0"/>
    <w:lvl w:ilvl="0" w:tplc="0D02548A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/>
        <w:i w:val="0"/>
        <w:caps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8B5D86"/>
    <w:multiLevelType w:val="hybridMultilevel"/>
    <w:tmpl w:val="59A2FF02"/>
    <w:lvl w:ilvl="0" w:tplc="0410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0" w15:restartNumberingAfterBreak="0">
    <w:nsid w:val="5AA0062B"/>
    <w:multiLevelType w:val="singleLevel"/>
    <w:tmpl w:val="98FC8A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1" w15:restartNumberingAfterBreak="0">
    <w:nsid w:val="5B8F3B75"/>
    <w:multiLevelType w:val="multilevel"/>
    <w:tmpl w:val="9768D52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caps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2" w15:restartNumberingAfterBreak="0">
    <w:nsid w:val="5C0024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EFB0620"/>
    <w:multiLevelType w:val="singleLevel"/>
    <w:tmpl w:val="98FC8A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4" w15:restartNumberingAfterBreak="0">
    <w:nsid w:val="6017282D"/>
    <w:multiLevelType w:val="hybridMultilevel"/>
    <w:tmpl w:val="DFA2D574"/>
    <w:lvl w:ilvl="0" w:tplc="0D02548A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  <w:b/>
        <w:i w:val="0"/>
        <w:caps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E10AEE"/>
    <w:multiLevelType w:val="hybridMultilevel"/>
    <w:tmpl w:val="08F26A9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B0563E"/>
    <w:multiLevelType w:val="multilevel"/>
    <w:tmpl w:val="0410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7BB92DF3"/>
    <w:multiLevelType w:val="singleLevel"/>
    <w:tmpl w:val="BE0C499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7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87"/>
    <w:rsid w:val="00001EAD"/>
    <w:rsid w:val="00006001"/>
    <w:rsid w:val="00056875"/>
    <w:rsid w:val="000703C2"/>
    <w:rsid w:val="000A0B05"/>
    <w:rsid w:val="000A495D"/>
    <w:rsid w:val="000B6511"/>
    <w:rsid w:val="000E5F86"/>
    <w:rsid w:val="000F24C3"/>
    <w:rsid w:val="000F58EF"/>
    <w:rsid w:val="00100D45"/>
    <w:rsid w:val="00105C85"/>
    <w:rsid w:val="001067B2"/>
    <w:rsid w:val="001330CC"/>
    <w:rsid w:val="00136678"/>
    <w:rsid w:val="001432F4"/>
    <w:rsid w:val="00156C06"/>
    <w:rsid w:val="0019403E"/>
    <w:rsid w:val="001B006E"/>
    <w:rsid w:val="001C0060"/>
    <w:rsid w:val="001D7DF7"/>
    <w:rsid w:val="001F5E05"/>
    <w:rsid w:val="00200875"/>
    <w:rsid w:val="00211F87"/>
    <w:rsid w:val="00217196"/>
    <w:rsid w:val="0022129E"/>
    <w:rsid w:val="002271A1"/>
    <w:rsid w:val="00232474"/>
    <w:rsid w:val="00241E41"/>
    <w:rsid w:val="00246097"/>
    <w:rsid w:val="00257F68"/>
    <w:rsid w:val="00271ED9"/>
    <w:rsid w:val="00272D33"/>
    <w:rsid w:val="00275BEE"/>
    <w:rsid w:val="00283C15"/>
    <w:rsid w:val="00286F13"/>
    <w:rsid w:val="00287B32"/>
    <w:rsid w:val="002914C9"/>
    <w:rsid w:val="002C7F3D"/>
    <w:rsid w:val="002E2E20"/>
    <w:rsid w:val="00300D86"/>
    <w:rsid w:val="00321786"/>
    <w:rsid w:val="00332B40"/>
    <w:rsid w:val="00345905"/>
    <w:rsid w:val="00351191"/>
    <w:rsid w:val="0037037A"/>
    <w:rsid w:val="00383239"/>
    <w:rsid w:val="00384689"/>
    <w:rsid w:val="003A4CF5"/>
    <w:rsid w:val="003A5606"/>
    <w:rsid w:val="003A69BB"/>
    <w:rsid w:val="003B74CC"/>
    <w:rsid w:val="003B7652"/>
    <w:rsid w:val="003B7938"/>
    <w:rsid w:val="003C2E64"/>
    <w:rsid w:val="003C54B2"/>
    <w:rsid w:val="003D2895"/>
    <w:rsid w:val="003F0FEA"/>
    <w:rsid w:val="003F5ACB"/>
    <w:rsid w:val="00402846"/>
    <w:rsid w:val="004067B7"/>
    <w:rsid w:val="00413C89"/>
    <w:rsid w:val="004145DD"/>
    <w:rsid w:val="00434815"/>
    <w:rsid w:val="00451B86"/>
    <w:rsid w:val="00473F14"/>
    <w:rsid w:val="00475150"/>
    <w:rsid w:val="00481FF1"/>
    <w:rsid w:val="004A1995"/>
    <w:rsid w:val="004B21B8"/>
    <w:rsid w:val="004B3C69"/>
    <w:rsid w:val="004B6BCB"/>
    <w:rsid w:val="004C1D70"/>
    <w:rsid w:val="004C4273"/>
    <w:rsid w:val="004D4887"/>
    <w:rsid w:val="004D795E"/>
    <w:rsid w:val="00506171"/>
    <w:rsid w:val="0051172E"/>
    <w:rsid w:val="0051612A"/>
    <w:rsid w:val="00522BCB"/>
    <w:rsid w:val="00534CFC"/>
    <w:rsid w:val="005422A8"/>
    <w:rsid w:val="005422E2"/>
    <w:rsid w:val="00543DA0"/>
    <w:rsid w:val="00550792"/>
    <w:rsid w:val="00550FD8"/>
    <w:rsid w:val="00551D47"/>
    <w:rsid w:val="00552CA1"/>
    <w:rsid w:val="00560721"/>
    <w:rsid w:val="00561F46"/>
    <w:rsid w:val="0058293B"/>
    <w:rsid w:val="005860B3"/>
    <w:rsid w:val="00587864"/>
    <w:rsid w:val="005B05C3"/>
    <w:rsid w:val="005C3544"/>
    <w:rsid w:val="005C716E"/>
    <w:rsid w:val="005D09FA"/>
    <w:rsid w:val="005D3142"/>
    <w:rsid w:val="005D5379"/>
    <w:rsid w:val="005E01E9"/>
    <w:rsid w:val="005E1C9F"/>
    <w:rsid w:val="005E6F51"/>
    <w:rsid w:val="005F7948"/>
    <w:rsid w:val="00601ACC"/>
    <w:rsid w:val="006264B5"/>
    <w:rsid w:val="006330DA"/>
    <w:rsid w:val="00636507"/>
    <w:rsid w:val="00647EFB"/>
    <w:rsid w:val="00661E7D"/>
    <w:rsid w:val="006632E2"/>
    <w:rsid w:val="00671B2A"/>
    <w:rsid w:val="00674FE6"/>
    <w:rsid w:val="006A1F09"/>
    <w:rsid w:val="006C4CCD"/>
    <w:rsid w:val="006C4E00"/>
    <w:rsid w:val="006C51D7"/>
    <w:rsid w:val="006D2592"/>
    <w:rsid w:val="006D396D"/>
    <w:rsid w:val="006E4585"/>
    <w:rsid w:val="006E4FCF"/>
    <w:rsid w:val="006F22E1"/>
    <w:rsid w:val="006F3CA6"/>
    <w:rsid w:val="006F75A1"/>
    <w:rsid w:val="00707C45"/>
    <w:rsid w:val="00727403"/>
    <w:rsid w:val="007408E9"/>
    <w:rsid w:val="00742C41"/>
    <w:rsid w:val="00764255"/>
    <w:rsid w:val="00777610"/>
    <w:rsid w:val="0078188C"/>
    <w:rsid w:val="00782461"/>
    <w:rsid w:val="00783755"/>
    <w:rsid w:val="007837E3"/>
    <w:rsid w:val="007D3D97"/>
    <w:rsid w:val="007F143B"/>
    <w:rsid w:val="00807B0D"/>
    <w:rsid w:val="00815655"/>
    <w:rsid w:val="008165AC"/>
    <w:rsid w:val="0081756D"/>
    <w:rsid w:val="00822FF2"/>
    <w:rsid w:val="00833A59"/>
    <w:rsid w:val="0084369D"/>
    <w:rsid w:val="00843FDD"/>
    <w:rsid w:val="008468F8"/>
    <w:rsid w:val="00851B23"/>
    <w:rsid w:val="00853981"/>
    <w:rsid w:val="0085448E"/>
    <w:rsid w:val="0085452D"/>
    <w:rsid w:val="008620ED"/>
    <w:rsid w:val="00881E67"/>
    <w:rsid w:val="00896D6B"/>
    <w:rsid w:val="008A3063"/>
    <w:rsid w:val="008B2BDB"/>
    <w:rsid w:val="008B5B29"/>
    <w:rsid w:val="008C7ED1"/>
    <w:rsid w:val="008D5901"/>
    <w:rsid w:val="008F7494"/>
    <w:rsid w:val="00904082"/>
    <w:rsid w:val="009060CF"/>
    <w:rsid w:val="00942B0D"/>
    <w:rsid w:val="00945131"/>
    <w:rsid w:val="009662D7"/>
    <w:rsid w:val="00971B77"/>
    <w:rsid w:val="009919AD"/>
    <w:rsid w:val="009A7DEF"/>
    <w:rsid w:val="009B3DED"/>
    <w:rsid w:val="009B74FF"/>
    <w:rsid w:val="009C2505"/>
    <w:rsid w:val="009C4DEC"/>
    <w:rsid w:val="009F030D"/>
    <w:rsid w:val="009F5ACB"/>
    <w:rsid w:val="009F7943"/>
    <w:rsid w:val="00A03057"/>
    <w:rsid w:val="00A06F2D"/>
    <w:rsid w:val="00A201FD"/>
    <w:rsid w:val="00A2468C"/>
    <w:rsid w:val="00A403DD"/>
    <w:rsid w:val="00A52D50"/>
    <w:rsid w:val="00A54A35"/>
    <w:rsid w:val="00A57247"/>
    <w:rsid w:val="00A65127"/>
    <w:rsid w:val="00A6723B"/>
    <w:rsid w:val="00A672E4"/>
    <w:rsid w:val="00A812E8"/>
    <w:rsid w:val="00A93B20"/>
    <w:rsid w:val="00A94CD0"/>
    <w:rsid w:val="00AA41F9"/>
    <w:rsid w:val="00AA5876"/>
    <w:rsid w:val="00AB5399"/>
    <w:rsid w:val="00AC7D38"/>
    <w:rsid w:val="00AD2EC1"/>
    <w:rsid w:val="00AF0B3C"/>
    <w:rsid w:val="00B018EF"/>
    <w:rsid w:val="00B02F30"/>
    <w:rsid w:val="00B03377"/>
    <w:rsid w:val="00B0674C"/>
    <w:rsid w:val="00B15CC5"/>
    <w:rsid w:val="00B22C3F"/>
    <w:rsid w:val="00B34E5A"/>
    <w:rsid w:val="00B34F59"/>
    <w:rsid w:val="00B3610A"/>
    <w:rsid w:val="00B376E7"/>
    <w:rsid w:val="00B42155"/>
    <w:rsid w:val="00B63B39"/>
    <w:rsid w:val="00B70268"/>
    <w:rsid w:val="00B80981"/>
    <w:rsid w:val="00B81673"/>
    <w:rsid w:val="00BA1D7D"/>
    <w:rsid w:val="00BB4D21"/>
    <w:rsid w:val="00BC190D"/>
    <w:rsid w:val="00BE37B8"/>
    <w:rsid w:val="00BF5635"/>
    <w:rsid w:val="00BF7A05"/>
    <w:rsid w:val="00C07EE5"/>
    <w:rsid w:val="00C4599A"/>
    <w:rsid w:val="00C54B1D"/>
    <w:rsid w:val="00C54FEF"/>
    <w:rsid w:val="00C679F3"/>
    <w:rsid w:val="00C75CFD"/>
    <w:rsid w:val="00C8232D"/>
    <w:rsid w:val="00C86853"/>
    <w:rsid w:val="00C86919"/>
    <w:rsid w:val="00C95C5B"/>
    <w:rsid w:val="00CB0B51"/>
    <w:rsid w:val="00CC5EA7"/>
    <w:rsid w:val="00CC6687"/>
    <w:rsid w:val="00CD0B9C"/>
    <w:rsid w:val="00CE4622"/>
    <w:rsid w:val="00CE4C38"/>
    <w:rsid w:val="00D003D6"/>
    <w:rsid w:val="00D07D33"/>
    <w:rsid w:val="00D206DF"/>
    <w:rsid w:val="00D25563"/>
    <w:rsid w:val="00D35423"/>
    <w:rsid w:val="00D43150"/>
    <w:rsid w:val="00D52925"/>
    <w:rsid w:val="00D65F18"/>
    <w:rsid w:val="00D75F1D"/>
    <w:rsid w:val="00D81672"/>
    <w:rsid w:val="00D84735"/>
    <w:rsid w:val="00D853FA"/>
    <w:rsid w:val="00D952D8"/>
    <w:rsid w:val="00DA1C1D"/>
    <w:rsid w:val="00DA4E53"/>
    <w:rsid w:val="00DB154F"/>
    <w:rsid w:val="00DB30C0"/>
    <w:rsid w:val="00DB7243"/>
    <w:rsid w:val="00DC2127"/>
    <w:rsid w:val="00DC25B2"/>
    <w:rsid w:val="00DC2A74"/>
    <w:rsid w:val="00DD0C4B"/>
    <w:rsid w:val="00DD444C"/>
    <w:rsid w:val="00DE0E01"/>
    <w:rsid w:val="00DE793C"/>
    <w:rsid w:val="00DF4128"/>
    <w:rsid w:val="00DF5D30"/>
    <w:rsid w:val="00DF6059"/>
    <w:rsid w:val="00DF7D4F"/>
    <w:rsid w:val="00E02A6D"/>
    <w:rsid w:val="00E034F6"/>
    <w:rsid w:val="00E05500"/>
    <w:rsid w:val="00E07A83"/>
    <w:rsid w:val="00E10E97"/>
    <w:rsid w:val="00E47BC8"/>
    <w:rsid w:val="00E53F5F"/>
    <w:rsid w:val="00E55EDB"/>
    <w:rsid w:val="00E646AF"/>
    <w:rsid w:val="00E66865"/>
    <w:rsid w:val="00E67733"/>
    <w:rsid w:val="00E71E23"/>
    <w:rsid w:val="00E72DFB"/>
    <w:rsid w:val="00E86629"/>
    <w:rsid w:val="00E916E8"/>
    <w:rsid w:val="00E91E96"/>
    <w:rsid w:val="00EA68B6"/>
    <w:rsid w:val="00EA78BD"/>
    <w:rsid w:val="00EC599F"/>
    <w:rsid w:val="00EC5F11"/>
    <w:rsid w:val="00EC6548"/>
    <w:rsid w:val="00EF4522"/>
    <w:rsid w:val="00F0218F"/>
    <w:rsid w:val="00F04E3F"/>
    <w:rsid w:val="00F11247"/>
    <w:rsid w:val="00F1289F"/>
    <w:rsid w:val="00F307C3"/>
    <w:rsid w:val="00F35CA0"/>
    <w:rsid w:val="00F52DD6"/>
    <w:rsid w:val="00F64CE2"/>
    <w:rsid w:val="00F72FAE"/>
    <w:rsid w:val="00F7619A"/>
    <w:rsid w:val="00FA08D4"/>
    <w:rsid w:val="00FA4E1C"/>
    <w:rsid w:val="00FA5E82"/>
    <w:rsid w:val="00FA63C3"/>
    <w:rsid w:val="00FB0758"/>
    <w:rsid w:val="00FB3FA3"/>
    <w:rsid w:val="00FB459E"/>
    <w:rsid w:val="00FD054D"/>
    <w:rsid w:val="00FD0D47"/>
    <w:rsid w:val="00FD38A1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60F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240" w:lineRule="atLeast"/>
      <w:ind w:firstLine="709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240" w:lineRule="atLeast"/>
      <w:ind w:firstLine="709"/>
      <w:jc w:val="center"/>
    </w:pPr>
    <w:rPr>
      <w:b/>
      <w:sz w:val="28"/>
    </w:rPr>
  </w:style>
  <w:style w:type="paragraph" w:styleId="Sottotitolo">
    <w:name w:val="Subtitle"/>
    <w:basedOn w:val="Normale"/>
    <w:qFormat/>
    <w:pPr>
      <w:spacing w:line="240" w:lineRule="atLeast"/>
      <w:ind w:firstLine="709"/>
      <w:jc w:val="center"/>
    </w:pPr>
    <w:rPr>
      <w:b/>
    </w:rPr>
  </w:style>
  <w:style w:type="paragraph" w:styleId="Corpotesto">
    <w:name w:val="Body Text"/>
    <w:basedOn w:val="Normale"/>
    <w:pPr>
      <w:spacing w:line="240" w:lineRule="atLeast"/>
      <w:jc w:val="both"/>
    </w:pPr>
  </w:style>
  <w:style w:type="paragraph" w:styleId="Corpodeltesto2">
    <w:name w:val="Body Text 2"/>
    <w:basedOn w:val="Normale"/>
    <w:pPr>
      <w:spacing w:line="240" w:lineRule="atLeast"/>
      <w:jc w:val="both"/>
    </w:pPr>
    <w:rPr>
      <w:i/>
    </w:rPr>
  </w:style>
  <w:style w:type="character" w:styleId="Collegamentoipertestuale">
    <w:name w:val="Hyperlink"/>
    <w:rsid w:val="00257F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054D"/>
    <w:pPr>
      <w:ind w:left="708"/>
    </w:pPr>
  </w:style>
  <w:style w:type="character" w:customStyle="1" w:styleId="apple-style-span">
    <w:name w:val="apple-style-span"/>
    <w:rsid w:val="00217196"/>
  </w:style>
  <w:style w:type="paragraph" w:styleId="Testofumetto">
    <w:name w:val="Balloon Text"/>
    <w:basedOn w:val="Normale"/>
    <w:link w:val="TestofumettoCarattere"/>
    <w:rsid w:val="00A0305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0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ertennis.it/beachtenni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857E-B8B4-9042-803B-51E916CDE9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tipo di un torneo del circuito nazionale di cat. A maschile</vt:lpstr>
    </vt:vector>
  </TitlesOfParts>
  <Company>TOSHIBA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tipo di un torneo del circuito nazionale di cat. A maschile</dc:title>
  <dc:subject/>
  <dc:creator>Francesca MICHELI</dc:creator>
  <cp:keywords/>
  <cp:lastModifiedBy>luckyfor4@gmail.com</cp:lastModifiedBy>
  <cp:revision>96</cp:revision>
  <cp:lastPrinted>2014-02-07T13:14:00Z</cp:lastPrinted>
  <dcterms:created xsi:type="dcterms:W3CDTF">2017-01-29T19:56:00Z</dcterms:created>
  <dcterms:modified xsi:type="dcterms:W3CDTF">2017-10-18T15:50:00Z</dcterms:modified>
</cp:coreProperties>
</file>